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FF6C2B" w14:textId="05C814BB" w:rsidR="005C3821" w:rsidRPr="005C3821" w:rsidRDefault="005C3821" w:rsidP="005C3821">
      <w:pPr>
        <w:pStyle w:val="a0"/>
        <w:rPr>
          <w:sz w:val="24"/>
          <w:lang w:eastAsia="zh-CN"/>
        </w:rPr>
      </w:pPr>
      <w:r w:rsidRPr="005C3821">
        <w:rPr>
          <w:sz w:val="24"/>
          <w:lang w:eastAsia="zh-CN"/>
        </w:rPr>
        <w:t>3GPP TSG-RAN WG2 Meeting #113 bis electronic</w:t>
      </w:r>
      <w:r w:rsidRPr="005C3821">
        <w:rPr>
          <w:sz w:val="24"/>
          <w:lang w:eastAsia="zh-CN"/>
        </w:rPr>
        <w:tab/>
      </w:r>
      <w:r>
        <w:rPr>
          <w:sz w:val="24"/>
          <w:lang w:eastAsia="zh-CN"/>
        </w:rPr>
        <w:tab/>
      </w:r>
      <w:r>
        <w:rPr>
          <w:sz w:val="24"/>
          <w:lang w:eastAsia="zh-CN"/>
        </w:rPr>
        <w:tab/>
      </w:r>
      <w:r>
        <w:rPr>
          <w:sz w:val="24"/>
          <w:lang w:eastAsia="zh-CN"/>
        </w:rPr>
        <w:tab/>
      </w:r>
      <w:r w:rsidR="008E1F5A">
        <w:rPr>
          <w:sz w:val="24"/>
          <w:lang w:eastAsia="zh-CN"/>
        </w:rPr>
        <w:t>R2-2103266</w:t>
      </w:r>
      <w:r w:rsidRPr="005C3821">
        <w:rPr>
          <w:sz w:val="24"/>
          <w:lang w:eastAsia="zh-CN"/>
        </w:rPr>
        <w:br/>
        <w:t>Online, April 12 – April 20, 2021</w:t>
      </w:r>
    </w:p>
    <w:p w14:paraId="7DFE1709" w14:textId="77777777" w:rsidR="00EB410E" w:rsidRPr="005C3821" w:rsidRDefault="00EB410E" w:rsidP="00EB410E">
      <w:pPr>
        <w:pStyle w:val="a0"/>
        <w:rPr>
          <w:bCs/>
          <w:noProof w:val="0"/>
          <w:sz w:val="24"/>
          <w:lang w:eastAsia="ja-JP"/>
        </w:rPr>
      </w:pPr>
    </w:p>
    <w:p w14:paraId="17C69F59" w14:textId="27FC55D0" w:rsidR="00EB410E" w:rsidRDefault="00EB410E" w:rsidP="003A0147">
      <w:pPr>
        <w:pStyle w:val="CRCoverPage"/>
        <w:spacing w:afterLines="50" w:line="0" w:lineRule="atLeast"/>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bookmarkStart w:id="0" w:name="OLE_LINK454"/>
      <w:bookmarkStart w:id="1" w:name="OLE_LINK455"/>
      <w:r w:rsidR="00652BE4" w:rsidRPr="007C639A">
        <w:rPr>
          <w:rFonts w:cs="Arial"/>
          <w:sz w:val="24"/>
          <w:lang w:val="en-US"/>
        </w:rPr>
        <w:t>8.</w:t>
      </w:r>
      <w:bookmarkEnd w:id="0"/>
      <w:bookmarkEnd w:id="1"/>
      <w:r w:rsidR="00D85C58">
        <w:rPr>
          <w:rFonts w:cs="Arial"/>
          <w:sz w:val="24"/>
          <w:lang w:val="en-US"/>
        </w:rPr>
        <w:t>9.2</w:t>
      </w:r>
    </w:p>
    <w:p w14:paraId="39DBD31A" w14:textId="2B164771" w:rsidR="00EB410E" w:rsidRDefault="00EB410E" w:rsidP="003A0147">
      <w:pPr>
        <w:spacing w:afterLines="50" w:after="120" w:line="0" w:lineRule="atLeast"/>
        <w:rPr>
          <w:bCs/>
          <w:sz w:val="24"/>
          <w:lang w:eastAsia="zh-TW"/>
        </w:rPr>
      </w:pPr>
      <w:r>
        <w:rPr>
          <w:b/>
          <w:bCs/>
          <w:sz w:val="24"/>
        </w:rPr>
        <w:t>Source:</w:t>
      </w:r>
      <w:r>
        <w:rPr>
          <w:b/>
          <w:bCs/>
          <w:sz w:val="24"/>
        </w:rPr>
        <w:tab/>
      </w:r>
      <w:r>
        <w:rPr>
          <w:b/>
          <w:bCs/>
          <w:sz w:val="24"/>
        </w:rPr>
        <w:tab/>
      </w:r>
      <w:r>
        <w:rPr>
          <w:b/>
          <w:bCs/>
          <w:sz w:val="24"/>
        </w:rPr>
        <w:tab/>
      </w:r>
      <w:bookmarkStart w:id="2" w:name="OLE_LINK144"/>
      <w:bookmarkStart w:id="3" w:name="OLE_LINK145"/>
      <w:r w:rsidR="00AD51DE" w:rsidRPr="00AD51DE">
        <w:rPr>
          <w:rFonts w:hint="eastAsia"/>
          <w:sz w:val="24"/>
          <w:lang w:eastAsia="zh-TW"/>
        </w:rPr>
        <w:t>A</w:t>
      </w:r>
      <w:r w:rsidR="00AD51DE" w:rsidRPr="00AD51DE">
        <w:rPr>
          <w:sz w:val="24"/>
          <w:lang w:eastAsia="zh-TW"/>
        </w:rPr>
        <w:t>sia Pacific Telecom</w:t>
      </w:r>
      <w:r w:rsidR="00A26B3C">
        <w:rPr>
          <w:sz w:val="24"/>
          <w:lang w:eastAsia="zh-TW"/>
        </w:rPr>
        <w:t>, FGI</w:t>
      </w:r>
      <w:bookmarkEnd w:id="2"/>
      <w:bookmarkEnd w:id="3"/>
    </w:p>
    <w:p w14:paraId="413E6802" w14:textId="47AA68A5" w:rsidR="00EB410E" w:rsidRPr="007F16F8" w:rsidRDefault="00EB410E" w:rsidP="003A0147">
      <w:pPr>
        <w:tabs>
          <w:tab w:val="left" w:pos="1985"/>
        </w:tabs>
        <w:spacing w:afterLines="50" w:after="120" w:line="0" w:lineRule="atLeast"/>
        <w:ind w:left="2880" w:hanging="2880"/>
        <w:rPr>
          <w:rFonts w:eastAsia="Malgun Gothic"/>
          <w:bCs/>
          <w:sz w:val="24"/>
          <w:lang w:eastAsia="zh-TW"/>
        </w:rPr>
      </w:pPr>
      <w:r>
        <w:rPr>
          <w:b/>
          <w:bCs/>
          <w:sz w:val="24"/>
        </w:rPr>
        <w:t>Title:</w:t>
      </w:r>
      <w:r>
        <w:rPr>
          <w:bCs/>
          <w:sz w:val="24"/>
        </w:rPr>
        <w:tab/>
      </w:r>
      <w:r>
        <w:rPr>
          <w:bCs/>
          <w:sz w:val="24"/>
        </w:rPr>
        <w:tab/>
      </w:r>
      <w:bookmarkStart w:id="4" w:name="OLE_LINK215"/>
      <w:bookmarkStart w:id="5" w:name="OLE_LINK216"/>
      <w:r w:rsidR="006714F8">
        <w:rPr>
          <w:bCs/>
          <w:sz w:val="24"/>
        </w:rPr>
        <w:t xml:space="preserve">Discussion on indications for </w:t>
      </w:r>
      <w:r w:rsidR="00E002F8">
        <w:rPr>
          <w:bCs/>
          <w:sz w:val="24"/>
        </w:rPr>
        <w:t xml:space="preserve">UE </w:t>
      </w:r>
      <w:r w:rsidR="001039CF">
        <w:rPr>
          <w:bCs/>
          <w:sz w:val="24"/>
        </w:rPr>
        <w:t>power saving</w:t>
      </w:r>
      <w:bookmarkEnd w:id="4"/>
      <w:bookmarkEnd w:id="5"/>
    </w:p>
    <w:p w14:paraId="1228ED38" w14:textId="77777777" w:rsidR="00EB410E" w:rsidRDefault="00EB410E" w:rsidP="003A0147">
      <w:pPr>
        <w:spacing w:afterLines="50" w:after="120" w:line="0" w:lineRule="atLeast"/>
        <w:rPr>
          <w:b/>
          <w:bCs/>
          <w:sz w:val="24"/>
          <w:lang w:eastAsia="zh-TW"/>
        </w:rPr>
      </w:pPr>
      <w:r>
        <w:rPr>
          <w:b/>
          <w:bCs/>
          <w:sz w:val="24"/>
        </w:rPr>
        <w:t>Document for:</w:t>
      </w:r>
      <w:r>
        <w:rPr>
          <w:b/>
          <w:bCs/>
          <w:sz w:val="24"/>
        </w:rPr>
        <w:tab/>
      </w:r>
      <w:r>
        <w:rPr>
          <w:bCs/>
          <w:sz w:val="24"/>
        </w:rPr>
        <w:t xml:space="preserve"> </w:t>
      </w:r>
      <w:r>
        <w:rPr>
          <w:bCs/>
          <w:sz w:val="24"/>
        </w:rPr>
        <w:tab/>
        <w:t>Discussion and decision</w:t>
      </w:r>
    </w:p>
    <w:p w14:paraId="1A81D82D" w14:textId="727010D7" w:rsidR="00940F20" w:rsidRDefault="00940F20" w:rsidP="00D474A8">
      <w:pPr>
        <w:pStyle w:val="1"/>
      </w:pPr>
      <w:bookmarkStart w:id="6" w:name="OLE_LINK338"/>
      <w:bookmarkStart w:id="7" w:name="OLE_LINK339"/>
      <w:r>
        <w:t>Introduction</w:t>
      </w:r>
    </w:p>
    <w:p w14:paraId="3F46346D" w14:textId="3E605E6D" w:rsidR="000879F8" w:rsidRDefault="000879F8" w:rsidP="000879F8">
      <w:pPr>
        <w:jc w:val="both"/>
        <w:rPr>
          <w:lang w:val="en-GB" w:eastAsia="zh-TW"/>
        </w:rPr>
      </w:pPr>
      <w:bookmarkStart w:id="8" w:name="OLE_LINK175"/>
      <w:bookmarkStart w:id="9" w:name="OLE_LINK176"/>
      <w:r>
        <w:rPr>
          <w:lang w:eastAsia="zh-TW"/>
        </w:rPr>
        <w:t xml:space="preserve">In RAN2, </w:t>
      </w:r>
      <w:r w:rsidRPr="005E0D49">
        <w:rPr>
          <w:lang w:val="en-GB" w:eastAsia="zh-TW"/>
        </w:rPr>
        <w:t>the following agreements</w:t>
      </w:r>
      <w:r>
        <w:rPr>
          <w:lang w:val="en-GB" w:eastAsia="zh-TW"/>
        </w:rPr>
        <w:t xml:space="preserve"> were reached</w:t>
      </w:r>
      <w:r w:rsidR="00481C8D">
        <w:rPr>
          <w:lang w:val="en-GB" w:eastAsia="zh-TW"/>
        </w:rPr>
        <w:t xml:space="preserve"> </w:t>
      </w:r>
      <w:bookmarkStart w:id="10" w:name="OLE_LINK199"/>
      <w:bookmarkStart w:id="11" w:name="OLE_LINK200"/>
      <w:r w:rsidR="001039CF">
        <w:rPr>
          <w:lang w:val="en-GB" w:eastAsia="zh-TW"/>
        </w:rPr>
        <w:t>on</w:t>
      </w:r>
      <w:bookmarkStart w:id="12" w:name="OLE_LINK197"/>
      <w:bookmarkStart w:id="13" w:name="OLE_LINK198"/>
      <w:r w:rsidR="001039CF">
        <w:rPr>
          <w:lang w:val="en-GB" w:eastAsia="zh-TW"/>
        </w:rPr>
        <w:t xml:space="preserve"> indications for </w:t>
      </w:r>
      <w:r w:rsidR="00E751D8">
        <w:rPr>
          <w:lang w:val="en-GB" w:eastAsia="zh-TW"/>
        </w:rPr>
        <w:t>power saving in RRC_IDLE/INACTIVE:</w:t>
      </w:r>
      <w:bookmarkEnd w:id="10"/>
      <w:bookmarkEnd w:id="11"/>
      <w:bookmarkEnd w:id="12"/>
      <w:bookmarkEnd w:id="13"/>
    </w:p>
    <w:tbl>
      <w:tblPr>
        <w:tblStyle w:val="af0"/>
        <w:tblW w:w="0" w:type="auto"/>
        <w:tblLook w:val="04A0" w:firstRow="1" w:lastRow="0" w:firstColumn="1" w:lastColumn="0" w:noHBand="0" w:noVBand="1"/>
      </w:tblPr>
      <w:tblGrid>
        <w:gridCol w:w="9350"/>
      </w:tblGrid>
      <w:tr w:rsidR="004A6C96" w14:paraId="41A22ED9" w14:textId="77777777" w:rsidTr="004A6C96">
        <w:tc>
          <w:tcPr>
            <w:tcW w:w="9350" w:type="dxa"/>
          </w:tcPr>
          <w:p w14:paraId="511E3240" w14:textId="77777777" w:rsidR="004A6C96" w:rsidRDefault="004A6C96" w:rsidP="004A6C96">
            <w:pPr>
              <w:pStyle w:val="a7"/>
            </w:pPr>
            <w:bookmarkStart w:id="14" w:name="OLE_LINK169"/>
            <w:bookmarkStart w:id="15" w:name="OLE_LINK172"/>
            <w:bookmarkEnd w:id="8"/>
            <w:bookmarkEnd w:id="9"/>
            <w:r>
              <w:t>Agreement in RAN2#112</w:t>
            </w:r>
          </w:p>
          <w:bookmarkEnd w:id="14"/>
          <w:bookmarkEnd w:id="15"/>
          <w:p w14:paraId="18865C1E" w14:textId="77777777" w:rsidR="004A6C96" w:rsidRPr="004A6C96" w:rsidRDefault="004A6C96" w:rsidP="004A6C96">
            <w:pPr>
              <w:pStyle w:val="a5"/>
              <w:numPr>
                <w:ilvl w:val="0"/>
                <w:numId w:val="24"/>
              </w:numPr>
            </w:pPr>
            <w:r w:rsidRPr="004A6C96">
              <w:t>Confirm that UE grouping is considered a candidate of paging enhancement for UE power saving</w:t>
            </w:r>
          </w:p>
          <w:p w14:paraId="265E999D" w14:textId="62F628C1" w:rsidR="004A6C96" w:rsidRPr="004A6C96" w:rsidRDefault="004A6C96" w:rsidP="004A6C96">
            <w:pPr>
              <w:pStyle w:val="a5"/>
              <w:numPr>
                <w:ilvl w:val="0"/>
                <w:numId w:val="24"/>
              </w:numPr>
            </w:pPr>
            <w:r w:rsidRPr="004A6C96">
              <w:t xml:space="preserve">RAN2 have discussed and considered “paging indication for UE subgroups using paging DCI”, “paging early indication or wake-up signal (WUS) for UE subgroups”, “cross-slot scheduling of paging for UE subgroups”. </w:t>
            </w:r>
          </w:p>
          <w:p w14:paraId="60099901" w14:textId="32AF676F" w:rsidR="00D50337" w:rsidRDefault="00D50337" w:rsidP="00D50337">
            <w:pPr>
              <w:pStyle w:val="a7"/>
            </w:pPr>
            <w:r>
              <w:t>Agreement in RAN2#11</w:t>
            </w:r>
            <w:r w:rsidR="00423B81">
              <w:t>3</w:t>
            </w:r>
          </w:p>
          <w:p w14:paraId="212C6D8B" w14:textId="77777777" w:rsidR="00D50337" w:rsidRPr="00D50337" w:rsidRDefault="00D50337" w:rsidP="00D50337">
            <w:pPr>
              <w:pStyle w:val="a5"/>
              <w:numPr>
                <w:ilvl w:val="0"/>
                <w:numId w:val="25"/>
              </w:numPr>
            </w:pPr>
            <w:r w:rsidRPr="00D50337">
              <w:t>There is support to have UE ID based enhancement</w:t>
            </w:r>
          </w:p>
          <w:p w14:paraId="44B07C6D" w14:textId="407327F1" w:rsidR="004A6C96" w:rsidRPr="004A6C96" w:rsidRDefault="00D50337" w:rsidP="00D50337">
            <w:pPr>
              <w:pStyle w:val="a5"/>
              <w:numPr>
                <w:ilvl w:val="0"/>
                <w:numId w:val="25"/>
              </w:numPr>
            </w:pPr>
            <w:r w:rsidRPr="00D50337">
              <w:t>There is still significant interest to have other additional methods (but also some concerns). The approach to have a single mechanism that can take several aspects into account can be a way forward. There are still questions on the details, e.g. whether CN or RAN would provide a parameter.</w:t>
            </w:r>
          </w:p>
        </w:tc>
      </w:tr>
    </w:tbl>
    <w:p w14:paraId="14B6CC19" w14:textId="4DF197EE" w:rsidR="00BD6FD4" w:rsidRDefault="00BD6FD4" w:rsidP="00040709">
      <w:pPr>
        <w:spacing w:beforeLines="50" w:before="120"/>
        <w:jc w:val="both"/>
        <w:rPr>
          <w:lang w:val="en-GB" w:eastAsia="zh-TW"/>
        </w:rPr>
      </w:pPr>
      <w:r>
        <w:rPr>
          <w:lang w:eastAsia="zh-TW"/>
        </w:rPr>
        <w:t xml:space="preserve">In RAN1, </w:t>
      </w:r>
      <w:r w:rsidRPr="005E0D49">
        <w:rPr>
          <w:lang w:val="en-GB" w:eastAsia="zh-TW"/>
        </w:rPr>
        <w:t>the following agreements</w:t>
      </w:r>
      <w:r>
        <w:rPr>
          <w:lang w:val="en-GB" w:eastAsia="zh-TW"/>
        </w:rPr>
        <w:t xml:space="preserve"> were reached </w:t>
      </w:r>
      <w:r w:rsidR="00E751D8">
        <w:rPr>
          <w:lang w:val="en-GB" w:eastAsia="zh-TW"/>
        </w:rPr>
        <w:t xml:space="preserve">on </w:t>
      </w:r>
      <w:bookmarkStart w:id="16" w:name="OLE_LINK213"/>
      <w:bookmarkStart w:id="17" w:name="OLE_LINK214"/>
      <w:r w:rsidR="00E751D8">
        <w:rPr>
          <w:lang w:val="en-GB" w:eastAsia="zh-TW"/>
        </w:rPr>
        <w:t>indications for power saving in RRC_IDLE/INACTIVE</w:t>
      </w:r>
      <w:bookmarkEnd w:id="16"/>
      <w:bookmarkEnd w:id="17"/>
      <w:r w:rsidR="00E751D8">
        <w:rPr>
          <w:lang w:val="en-GB" w:eastAsia="zh-TW"/>
        </w:rPr>
        <w:t>:</w:t>
      </w:r>
    </w:p>
    <w:tbl>
      <w:tblPr>
        <w:tblStyle w:val="af0"/>
        <w:tblW w:w="0" w:type="auto"/>
        <w:tblLook w:val="04A0" w:firstRow="1" w:lastRow="0" w:firstColumn="1" w:lastColumn="0" w:noHBand="0" w:noVBand="1"/>
      </w:tblPr>
      <w:tblGrid>
        <w:gridCol w:w="9350"/>
      </w:tblGrid>
      <w:tr w:rsidR="00BD6FD4" w14:paraId="50778351" w14:textId="77777777" w:rsidTr="00BD6FD4">
        <w:tc>
          <w:tcPr>
            <w:tcW w:w="9350" w:type="dxa"/>
          </w:tcPr>
          <w:p w14:paraId="31CE10F0" w14:textId="77777777" w:rsidR="00BD6FD4" w:rsidRDefault="008656A0" w:rsidP="008656A0">
            <w:pPr>
              <w:pStyle w:val="a7"/>
              <w:rPr>
                <w:lang w:val="en-GB"/>
              </w:rPr>
            </w:pPr>
            <w:bookmarkStart w:id="18" w:name="OLE_LINK180"/>
            <w:bookmarkStart w:id="19" w:name="OLE_LINK181"/>
            <w:r>
              <w:rPr>
                <w:rFonts w:hint="eastAsia"/>
                <w:lang w:val="en-GB"/>
              </w:rPr>
              <w:t>A</w:t>
            </w:r>
            <w:r>
              <w:rPr>
                <w:lang w:val="en-GB"/>
              </w:rPr>
              <w:t>greements in RAN1#102</w:t>
            </w:r>
          </w:p>
          <w:bookmarkEnd w:id="18"/>
          <w:bookmarkEnd w:id="19"/>
          <w:p w14:paraId="156287FC" w14:textId="77777777" w:rsidR="008656A0" w:rsidRPr="005758C2" w:rsidRDefault="008656A0" w:rsidP="008656A0">
            <w:pPr>
              <w:spacing w:after="0" w:line="0" w:lineRule="atLeast"/>
            </w:pPr>
            <w:r w:rsidRPr="005758C2">
              <w:t>For potential paging enhancements, RAN1 to study the following candidate schemes:</w:t>
            </w:r>
          </w:p>
          <w:p w14:paraId="00078327" w14:textId="77777777" w:rsidR="008656A0" w:rsidRPr="005758C2" w:rsidRDefault="008656A0" w:rsidP="008656A0">
            <w:pPr>
              <w:numPr>
                <w:ilvl w:val="0"/>
                <w:numId w:val="29"/>
              </w:numPr>
              <w:overflowPunct/>
              <w:autoSpaceDE/>
              <w:autoSpaceDN/>
              <w:adjustRightInd/>
              <w:spacing w:after="0" w:line="0" w:lineRule="atLeast"/>
              <w:rPr>
                <w:rFonts w:eastAsia="Times New Roman"/>
              </w:rPr>
            </w:pPr>
            <w:r w:rsidRPr="005758C2">
              <w:rPr>
                <w:rFonts w:eastAsia="Times New Roman"/>
              </w:rPr>
              <w:t xml:space="preserve">Paging early indication before a target PO to indicate UE whether to monitor PDCCH scrambled with P-RNTI at the PO. Potential candidate indication methods include </w:t>
            </w:r>
          </w:p>
          <w:p w14:paraId="3B3F0FEA" w14:textId="77777777" w:rsidR="008656A0" w:rsidRPr="005758C2" w:rsidRDefault="008656A0" w:rsidP="008656A0">
            <w:pPr>
              <w:numPr>
                <w:ilvl w:val="1"/>
                <w:numId w:val="29"/>
              </w:numPr>
              <w:overflowPunct/>
              <w:autoSpaceDE/>
              <w:autoSpaceDN/>
              <w:adjustRightInd/>
              <w:spacing w:after="0" w:line="0" w:lineRule="atLeast"/>
              <w:rPr>
                <w:rFonts w:eastAsia="Times New Roman"/>
              </w:rPr>
            </w:pPr>
            <w:r w:rsidRPr="005758C2">
              <w:rPr>
                <w:rFonts w:eastAsia="Times New Roman"/>
              </w:rPr>
              <w:t xml:space="preserve">DCI-based indication, e.g., based on </w:t>
            </w:r>
          </w:p>
          <w:p w14:paraId="7D5245F1" w14:textId="77777777" w:rsidR="008656A0" w:rsidRPr="005758C2" w:rsidRDefault="008656A0" w:rsidP="008656A0">
            <w:pPr>
              <w:numPr>
                <w:ilvl w:val="2"/>
                <w:numId w:val="29"/>
              </w:numPr>
              <w:overflowPunct/>
              <w:autoSpaceDE/>
              <w:autoSpaceDN/>
              <w:adjustRightInd/>
              <w:spacing w:after="0" w:line="0" w:lineRule="atLeast"/>
              <w:rPr>
                <w:rFonts w:eastAsia="Times New Roman"/>
              </w:rPr>
            </w:pPr>
            <w:r w:rsidRPr="005758C2">
              <w:rPr>
                <w:rFonts w:eastAsia="Times New Roman"/>
              </w:rPr>
              <w:t xml:space="preserve">Extending existing DCI format 1_0 or 2_6 </w:t>
            </w:r>
          </w:p>
          <w:p w14:paraId="58523665" w14:textId="77777777" w:rsidR="008656A0" w:rsidRPr="005758C2" w:rsidRDefault="008656A0" w:rsidP="008656A0">
            <w:pPr>
              <w:numPr>
                <w:ilvl w:val="2"/>
                <w:numId w:val="29"/>
              </w:numPr>
              <w:overflowPunct/>
              <w:autoSpaceDE/>
              <w:autoSpaceDN/>
              <w:adjustRightInd/>
              <w:spacing w:after="0" w:line="0" w:lineRule="atLeast"/>
              <w:rPr>
                <w:rFonts w:eastAsia="Times New Roman"/>
              </w:rPr>
            </w:pPr>
            <w:r w:rsidRPr="005758C2">
              <w:rPr>
                <w:rFonts w:eastAsia="Times New Roman"/>
              </w:rPr>
              <w:t>New DCI format</w:t>
            </w:r>
          </w:p>
          <w:p w14:paraId="64FDA6AB" w14:textId="77777777" w:rsidR="008656A0" w:rsidRPr="005758C2" w:rsidRDefault="008656A0" w:rsidP="008656A0">
            <w:pPr>
              <w:numPr>
                <w:ilvl w:val="1"/>
                <w:numId w:val="29"/>
              </w:numPr>
              <w:overflowPunct/>
              <w:autoSpaceDE/>
              <w:autoSpaceDN/>
              <w:adjustRightInd/>
              <w:spacing w:after="0" w:line="0" w:lineRule="atLeast"/>
              <w:rPr>
                <w:rFonts w:eastAsia="Times New Roman"/>
              </w:rPr>
            </w:pPr>
            <w:r w:rsidRPr="005758C2">
              <w:rPr>
                <w:rFonts w:eastAsia="Times New Roman"/>
              </w:rPr>
              <w:t>RS-based or sequence-based indication, e.g., based on TRS/CSI-RS or SSS</w:t>
            </w:r>
          </w:p>
          <w:p w14:paraId="71EFD020" w14:textId="77777777" w:rsidR="008656A0" w:rsidRPr="005758C2" w:rsidRDefault="008656A0" w:rsidP="008656A0">
            <w:pPr>
              <w:numPr>
                <w:ilvl w:val="0"/>
                <w:numId w:val="29"/>
              </w:numPr>
              <w:overflowPunct/>
              <w:autoSpaceDE/>
              <w:autoSpaceDN/>
              <w:adjustRightInd/>
              <w:spacing w:after="0" w:line="0" w:lineRule="atLeast"/>
              <w:rPr>
                <w:rFonts w:eastAsia="Times New Roman"/>
              </w:rPr>
            </w:pPr>
            <w:r w:rsidRPr="005758C2">
              <w:rPr>
                <w:rFonts w:eastAsia="Times New Roman"/>
              </w:rPr>
              <w:t xml:space="preserve">Sub-grouping for paging, based on </w:t>
            </w:r>
          </w:p>
          <w:p w14:paraId="18104BF2" w14:textId="77777777" w:rsidR="008656A0" w:rsidRPr="005758C2" w:rsidRDefault="008656A0" w:rsidP="008656A0">
            <w:pPr>
              <w:numPr>
                <w:ilvl w:val="1"/>
                <w:numId w:val="29"/>
              </w:numPr>
              <w:overflowPunct/>
              <w:autoSpaceDE/>
              <w:autoSpaceDN/>
              <w:adjustRightInd/>
              <w:spacing w:after="0" w:line="0" w:lineRule="atLeast"/>
              <w:rPr>
                <w:rFonts w:eastAsia="Times New Roman"/>
              </w:rPr>
            </w:pPr>
            <w:r w:rsidRPr="005758C2">
              <w:rPr>
                <w:rFonts w:eastAsia="Times New Roman"/>
              </w:rPr>
              <w:t>Legacy paging DCI</w:t>
            </w:r>
          </w:p>
          <w:p w14:paraId="443E412E" w14:textId="77777777" w:rsidR="008656A0" w:rsidRPr="005758C2" w:rsidRDefault="008656A0" w:rsidP="008656A0">
            <w:pPr>
              <w:numPr>
                <w:ilvl w:val="1"/>
                <w:numId w:val="29"/>
              </w:numPr>
              <w:overflowPunct/>
              <w:autoSpaceDE/>
              <w:autoSpaceDN/>
              <w:adjustRightInd/>
              <w:spacing w:after="0" w:line="0" w:lineRule="atLeast"/>
              <w:rPr>
                <w:rFonts w:eastAsia="Times New Roman"/>
              </w:rPr>
            </w:pPr>
            <w:r w:rsidRPr="005758C2">
              <w:rPr>
                <w:rFonts w:eastAsia="Times New Roman"/>
              </w:rPr>
              <w:t>Paging early indication</w:t>
            </w:r>
          </w:p>
          <w:p w14:paraId="23575961" w14:textId="77777777" w:rsidR="008656A0" w:rsidRPr="005758C2" w:rsidRDefault="008656A0" w:rsidP="008656A0">
            <w:pPr>
              <w:numPr>
                <w:ilvl w:val="1"/>
                <w:numId w:val="29"/>
              </w:numPr>
              <w:overflowPunct/>
              <w:autoSpaceDE/>
              <w:autoSpaceDN/>
              <w:adjustRightInd/>
              <w:spacing w:after="0" w:line="0" w:lineRule="atLeast"/>
              <w:rPr>
                <w:rFonts w:eastAsia="Times New Roman"/>
              </w:rPr>
            </w:pPr>
            <w:r w:rsidRPr="005758C2">
              <w:rPr>
                <w:rFonts w:eastAsia="Times New Roman"/>
              </w:rPr>
              <w:t>Additional reception occasions in time/frequency domain</w:t>
            </w:r>
          </w:p>
          <w:p w14:paraId="690CA5A5" w14:textId="77777777" w:rsidR="008656A0" w:rsidRPr="005758C2" w:rsidRDefault="008656A0" w:rsidP="008656A0">
            <w:pPr>
              <w:pStyle w:val="ae"/>
              <w:numPr>
                <w:ilvl w:val="1"/>
                <w:numId w:val="29"/>
              </w:numPr>
              <w:overflowPunct/>
              <w:autoSpaceDE/>
              <w:autoSpaceDN/>
              <w:adjustRightInd/>
              <w:spacing w:line="0" w:lineRule="atLeast"/>
              <w:rPr>
                <w:rFonts w:ascii="Arial" w:eastAsia="DengXian" w:hAnsi="Arial" w:cs="Arial"/>
                <w:sz w:val="20"/>
                <w:szCs w:val="20"/>
              </w:rPr>
            </w:pPr>
            <w:r w:rsidRPr="005758C2">
              <w:rPr>
                <w:rFonts w:ascii="Arial" w:hAnsi="Arial" w:cs="Arial"/>
                <w:sz w:val="20"/>
                <w:szCs w:val="20"/>
              </w:rPr>
              <w:t>Multiple P-RNTIs</w:t>
            </w:r>
          </w:p>
          <w:p w14:paraId="12D6D1EE" w14:textId="77777777" w:rsidR="008656A0" w:rsidRDefault="008656A0" w:rsidP="008656A0">
            <w:pPr>
              <w:numPr>
                <w:ilvl w:val="0"/>
                <w:numId w:val="29"/>
              </w:numPr>
              <w:overflowPunct/>
              <w:autoSpaceDE/>
              <w:autoSpaceDN/>
              <w:adjustRightInd/>
              <w:spacing w:after="0" w:line="0" w:lineRule="atLeast"/>
              <w:rPr>
                <w:rFonts w:eastAsia="Times New Roman"/>
              </w:rPr>
            </w:pPr>
            <w:r w:rsidRPr="005758C2">
              <w:rPr>
                <w:rFonts w:eastAsia="Times New Roman"/>
              </w:rPr>
              <w:t>Cross-slot scheduling for paging PDSCH</w:t>
            </w:r>
          </w:p>
          <w:p w14:paraId="0851E85F" w14:textId="1335D270" w:rsidR="008656A0" w:rsidRPr="008656A0" w:rsidRDefault="008656A0" w:rsidP="008656A0">
            <w:pPr>
              <w:numPr>
                <w:ilvl w:val="0"/>
                <w:numId w:val="29"/>
              </w:numPr>
              <w:overflowPunct/>
              <w:autoSpaceDE/>
              <w:autoSpaceDN/>
              <w:adjustRightInd/>
              <w:spacing w:after="0" w:line="0" w:lineRule="atLeast"/>
              <w:rPr>
                <w:rFonts w:eastAsia="Times New Roman"/>
              </w:rPr>
            </w:pPr>
            <w:r w:rsidRPr="008656A0">
              <w:rPr>
                <w:rFonts w:eastAsia="Times New Roman"/>
              </w:rPr>
              <w:t>Other proposal is not precluded</w:t>
            </w:r>
          </w:p>
          <w:p w14:paraId="777F4D92" w14:textId="3B82ED22" w:rsidR="008656A0" w:rsidRDefault="008656A0" w:rsidP="008656A0">
            <w:pPr>
              <w:pStyle w:val="a7"/>
              <w:rPr>
                <w:lang w:val="en-GB"/>
              </w:rPr>
            </w:pPr>
            <w:bookmarkStart w:id="20" w:name="OLE_LINK183"/>
            <w:bookmarkStart w:id="21" w:name="OLE_LINK184"/>
            <w:r>
              <w:rPr>
                <w:rFonts w:hint="eastAsia"/>
                <w:lang w:val="en-GB"/>
              </w:rPr>
              <w:t>A</w:t>
            </w:r>
            <w:r>
              <w:rPr>
                <w:lang w:val="en-GB"/>
              </w:rPr>
              <w:t>greements in RAN1#103</w:t>
            </w:r>
          </w:p>
          <w:p w14:paraId="30C87DE1" w14:textId="75F9722E" w:rsidR="008656A0" w:rsidRPr="008656A0" w:rsidRDefault="008656A0" w:rsidP="008656A0">
            <w:bookmarkStart w:id="22" w:name="OLE_LINK167"/>
            <w:bookmarkStart w:id="23" w:name="OLE_LINK168"/>
            <w:bookmarkEnd w:id="20"/>
            <w:bookmarkEnd w:id="21"/>
            <w:r w:rsidRPr="008656A0">
              <w:t>For NR idle/inactive-mode paging enhancement, paging early indication before paging occasion is supported from RAN1 perspective</w:t>
            </w:r>
          </w:p>
          <w:p w14:paraId="1691FF00" w14:textId="77777777" w:rsidR="008656A0" w:rsidRPr="008656A0" w:rsidRDefault="008656A0" w:rsidP="008656A0">
            <w:pPr>
              <w:numPr>
                <w:ilvl w:val="0"/>
                <w:numId w:val="31"/>
              </w:numPr>
              <w:overflowPunct/>
              <w:autoSpaceDE/>
              <w:autoSpaceDN/>
              <w:adjustRightInd/>
              <w:spacing w:after="0"/>
            </w:pPr>
            <w:r w:rsidRPr="008656A0">
              <w:t xml:space="preserve">FFS: Physical layer design based on DCI, SSS or TRS/CSI-RS </w:t>
            </w:r>
          </w:p>
          <w:p w14:paraId="79F069CE" w14:textId="77777777" w:rsidR="008656A0" w:rsidRPr="008656A0" w:rsidRDefault="008656A0" w:rsidP="008656A0">
            <w:pPr>
              <w:numPr>
                <w:ilvl w:val="0"/>
                <w:numId w:val="31"/>
              </w:numPr>
              <w:overflowPunct/>
              <w:autoSpaceDE/>
              <w:autoSpaceDN/>
              <w:adjustRightInd/>
              <w:spacing w:after="0"/>
            </w:pPr>
            <w:r w:rsidRPr="008656A0">
              <w:lastRenderedPageBreak/>
              <w:t>Send LS to inform RAN2 and kindly ask RAN2 to inform RAN1 if there is anything that RAN1 should take into consideration in the physical layer design for this feature, including any other progress RAN2 has made in this WI which may has RAN1 impact</w:t>
            </w:r>
          </w:p>
          <w:bookmarkEnd w:id="22"/>
          <w:bookmarkEnd w:id="23"/>
          <w:p w14:paraId="46FFD56D" w14:textId="0C195AE0" w:rsidR="008656A0" w:rsidRDefault="008656A0" w:rsidP="008656A0">
            <w:pPr>
              <w:pStyle w:val="a7"/>
              <w:rPr>
                <w:lang w:val="en-GB"/>
              </w:rPr>
            </w:pPr>
            <w:r>
              <w:rPr>
                <w:rFonts w:hint="eastAsia"/>
                <w:lang w:val="en-GB"/>
              </w:rPr>
              <w:t>A</w:t>
            </w:r>
            <w:r>
              <w:rPr>
                <w:lang w:val="en-GB"/>
              </w:rPr>
              <w:t>greements in RAN1#104</w:t>
            </w:r>
          </w:p>
          <w:p w14:paraId="6F3FC4D1" w14:textId="77777777" w:rsidR="00040709" w:rsidRPr="00040709" w:rsidRDefault="006714F8" w:rsidP="00040709">
            <w:pPr>
              <w:pStyle w:val="13"/>
              <w:numPr>
                <w:ilvl w:val="0"/>
                <w:numId w:val="33"/>
              </w:numPr>
              <w:spacing w:before="0" w:beforeAutospacing="0" w:afterLines="50" w:after="120" w:line="0" w:lineRule="atLeast"/>
              <w:rPr>
                <w:rFonts w:ascii="Arial" w:eastAsia="Arial" w:hAnsi="Arial" w:cs="Arial"/>
                <w:lang w:eastAsia="en-US"/>
              </w:rPr>
            </w:pPr>
            <w:bookmarkStart w:id="24" w:name="OLE_LINK201"/>
            <w:bookmarkStart w:id="25" w:name="OLE_LINK202"/>
            <w:r w:rsidRPr="00040709">
              <w:rPr>
                <w:rFonts w:ascii="Arial" w:eastAsia="Arial" w:hAnsi="Arial" w:cs="Arial"/>
                <w:sz w:val="20"/>
                <w:szCs w:val="20"/>
                <w:lang w:eastAsia="en-US"/>
              </w:rPr>
              <w:t xml:space="preserve">Carrying UE subgroups information is considered in physical layer </w:t>
            </w:r>
            <w:bookmarkEnd w:id="24"/>
            <w:bookmarkEnd w:id="25"/>
            <w:r w:rsidRPr="00040709">
              <w:rPr>
                <w:rFonts w:ascii="Arial" w:eastAsia="Arial" w:hAnsi="Arial" w:cs="Arial"/>
                <w:sz w:val="20"/>
                <w:szCs w:val="20"/>
                <w:lang w:eastAsia="en-US"/>
              </w:rPr>
              <w:t>design for paging enhancement</w:t>
            </w:r>
            <w:r w:rsidRPr="00040709">
              <w:rPr>
                <w:rFonts w:ascii="Arial" w:eastAsia="Arial" w:hAnsi="Arial" w:cs="Arial"/>
                <w:lang w:eastAsia="en-US"/>
              </w:rPr>
              <w:t xml:space="preserve"> </w:t>
            </w:r>
          </w:p>
          <w:p w14:paraId="41FE3657" w14:textId="5B3C1603" w:rsidR="008656A0" w:rsidRPr="00040709" w:rsidRDefault="003E1DC8" w:rsidP="003E1DC8">
            <w:pPr>
              <w:pStyle w:val="13"/>
              <w:numPr>
                <w:ilvl w:val="0"/>
                <w:numId w:val="33"/>
              </w:numPr>
              <w:spacing w:before="0" w:beforeAutospacing="0" w:afterLines="50" w:after="120" w:line="0" w:lineRule="atLeast"/>
              <w:rPr>
                <w:rFonts w:ascii="Arial" w:eastAsia="Arial" w:hAnsi="Arial" w:cs="Arial"/>
                <w:sz w:val="20"/>
                <w:szCs w:val="20"/>
                <w:lang w:eastAsia="en-US"/>
              </w:rPr>
            </w:pPr>
            <w:r w:rsidRPr="00040709">
              <w:rPr>
                <w:rFonts w:ascii="Arial" w:eastAsia="Arial" w:hAnsi="Arial" w:cs="Arial"/>
                <w:sz w:val="20"/>
                <w:szCs w:val="20"/>
                <w:lang w:eastAsia="en-US"/>
              </w:rPr>
              <w:t>Further study the design on how to provide the indications for UE subgroups over PEI and/or paging PDCCH, subject to the metrics agreed in RAN1 102e.</w:t>
            </w:r>
          </w:p>
        </w:tc>
      </w:tr>
    </w:tbl>
    <w:p w14:paraId="5042EE4F" w14:textId="1E84B64C" w:rsidR="00AF4251" w:rsidRPr="00AF4251" w:rsidRDefault="0091479D" w:rsidP="003E583F">
      <w:pPr>
        <w:spacing w:beforeLines="50" w:before="120"/>
        <w:jc w:val="both"/>
        <w:rPr>
          <w:lang w:val="en-GB" w:eastAsia="zh-TW"/>
        </w:rPr>
      </w:pPr>
      <w:r>
        <w:rPr>
          <w:lang w:eastAsia="zh-TW"/>
        </w:rPr>
        <w:lastRenderedPageBreak/>
        <w:t xml:space="preserve">Based on the </w:t>
      </w:r>
      <w:r w:rsidR="00BB7444">
        <w:rPr>
          <w:lang w:eastAsia="zh-TW"/>
        </w:rPr>
        <w:t>achieved agreements</w:t>
      </w:r>
      <w:r w:rsidR="000A7913">
        <w:rPr>
          <w:lang w:eastAsia="zh-TW"/>
        </w:rPr>
        <w:t>,</w:t>
      </w:r>
      <w:r w:rsidR="001446F4">
        <w:rPr>
          <w:lang w:eastAsia="zh-TW"/>
        </w:rPr>
        <w:t xml:space="preserve"> we share our prospect </w:t>
      </w:r>
      <w:r>
        <w:rPr>
          <w:lang w:eastAsia="zh-TW"/>
        </w:rPr>
        <w:t xml:space="preserve">on the </w:t>
      </w:r>
      <w:r w:rsidRPr="0091479D">
        <w:rPr>
          <w:lang w:val="en-GB" w:eastAsia="zh-TW"/>
        </w:rPr>
        <w:t xml:space="preserve">indications for </w:t>
      </w:r>
      <w:r w:rsidR="0023598C">
        <w:rPr>
          <w:lang w:val="en-GB" w:eastAsia="zh-TW"/>
        </w:rPr>
        <w:t xml:space="preserve">UE </w:t>
      </w:r>
      <w:r w:rsidRPr="0091479D">
        <w:rPr>
          <w:lang w:val="en-GB" w:eastAsia="zh-TW"/>
        </w:rPr>
        <w:t>power saving in RRC_IDLE/INACTIVE</w:t>
      </w:r>
      <w:r>
        <w:rPr>
          <w:lang w:val="en-GB" w:eastAsia="zh-TW"/>
        </w:rPr>
        <w:t>.</w:t>
      </w:r>
    </w:p>
    <w:p w14:paraId="342C60B4" w14:textId="320041D3" w:rsidR="00940F20" w:rsidRDefault="00940F20" w:rsidP="00D474A8">
      <w:pPr>
        <w:pStyle w:val="1"/>
      </w:pPr>
      <w:bookmarkStart w:id="26" w:name="Proposal_Pattern_Length"/>
      <w:r>
        <w:t>Discussion</w:t>
      </w:r>
    </w:p>
    <w:p w14:paraId="4C891CB2" w14:textId="26E7DE93" w:rsidR="000879F8" w:rsidRDefault="005C3D63" w:rsidP="000879F8">
      <w:pPr>
        <w:pStyle w:val="2"/>
        <w:rPr>
          <w:bCs/>
          <w:lang w:val="en-US" w:eastAsia="zh-TW"/>
        </w:rPr>
      </w:pPr>
      <w:bookmarkStart w:id="27" w:name="OLE_LINK21"/>
      <w:bookmarkStart w:id="28" w:name="OLE_LINK22"/>
      <w:bookmarkStart w:id="29" w:name="OLE_LINK23"/>
      <w:bookmarkStart w:id="30" w:name="OLE_LINK134"/>
      <w:bookmarkStart w:id="31" w:name="OLE_LINK135"/>
      <w:bookmarkStart w:id="32" w:name="OLE_LINK342"/>
      <w:bookmarkStart w:id="33" w:name="OLE_LINK343"/>
      <w:bookmarkStart w:id="34" w:name="OLE_LINK513"/>
      <w:bookmarkStart w:id="35" w:name="OLE_LINK523"/>
      <w:bookmarkStart w:id="36" w:name="OLE_LINK62"/>
      <w:bookmarkStart w:id="37" w:name="OLE_LINK204"/>
      <w:bookmarkStart w:id="38" w:name="OLE_LINK205"/>
      <w:bookmarkStart w:id="39" w:name="OLE_LINK123"/>
      <w:bookmarkStart w:id="40" w:name="OLE_LINK124"/>
      <w:bookmarkStart w:id="41" w:name="OLE_LINK127"/>
      <w:bookmarkStart w:id="42" w:name="OLE_LINK132"/>
      <w:r>
        <w:rPr>
          <w:bCs/>
          <w:lang w:val="en-US" w:eastAsia="zh-TW"/>
        </w:rPr>
        <w:t xml:space="preserve">Background of </w:t>
      </w:r>
      <w:r w:rsidR="001B642B">
        <w:rPr>
          <w:bCs/>
          <w:lang w:val="en-US" w:eastAsia="zh-TW"/>
        </w:rPr>
        <w:t>p</w:t>
      </w:r>
      <w:r w:rsidR="000879F8">
        <w:rPr>
          <w:bCs/>
          <w:lang w:val="en-US" w:eastAsia="zh-TW"/>
        </w:rPr>
        <w:t>aging mechanism</w:t>
      </w:r>
    </w:p>
    <w:bookmarkEnd w:id="27"/>
    <w:bookmarkEnd w:id="28"/>
    <w:bookmarkEnd w:id="29"/>
    <w:p w14:paraId="431EBE31" w14:textId="0DC950D3" w:rsidR="000879F8" w:rsidRDefault="000879F8" w:rsidP="000879F8">
      <w:pPr>
        <w:jc w:val="both"/>
        <w:rPr>
          <w:lang w:eastAsia="zh-TW"/>
        </w:rPr>
      </w:pPr>
      <w:r>
        <w:rPr>
          <w:lang w:eastAsia="zh-TW"/>
        </w:rPr>
        <w:t>To</w:t>
      </w:r>
      <w:r w:rsidRPr="00E35EE5">
        <w:rPr>
          <w:lang w:eastAsia="zh-TW"/>
        </w:rPr>
        <w:t xml:space="preserve"> reduce power consumption</w:t>
      </w:r>
      <w:r>
        <w:rPr>
          <w:lang w:eastAsia="zh-TW"/>
        </w:rPr>
        <w:t xml:space="preserve"> in RR</w:t>
      </w:r>
      <w:r w:rsidRPr="002219EF">
        <w:rPr>
          <w:lang w:eastAsia="zh-TW"/>
        </w:rPr>
        <w:t>C_IDLE/R</w:t>
      </w:r>
      <w:r>
        <w:rPr>
          <w:lang w:eastAsia="zh-TW"/>
        </w:rPr>
        <w:t>RC_INACTIVE</w:t>
      </w:r>
      <w:r w:rsidRPr="00E35EE5">
        <w:rPr>
          <w:lang w:eastAsia="zh-TW"/>
        </w:rPr>
        <w:t xml:space="preserve">, a DRX mechanism </w:t>
      </w:r>
      <w:r>
        <w:rPr>
          <w:lang w:eastAsia="zh-TW"/>
        </w:rPr>
        <w:t xml:space="preserve">is </w:t>
      </w:r>
      <w:r w:rsidRPr="00E35EE5">
        <w:rPr>
          <w:lang w:eastAsia="zh-TW"/>
        </w:rPr>
        <w:t xml:space="preserve">applied for paging monitoring, which implies that the </w:t>
      </w:r>
      <w:r>
        <w:rPr>
          <w:lang w:eastAsia="zh-TW"/>
        </w:rPr>
        <w:t>RRC_IDLE/RRC_INACTIVE</w:t>
      </w:r>
      <w:r w:rsidRPr="00E35EE5">
        <w:rPr>
          <w:lang w:eastAsia="zh-TW"/>
        </w:rPr>
        <w:t xml:space="preserve"> UE does not need to monitor the PDCCH continuously. As shown in </w:t>
      </w:r>
      <w:r w:rsidRPr="005C3D63">
        <w:rPr>
          <w:rStyle w:val="a8"/>
        </w:rPr>
        <w:t>Figure 1</w:t>
      </w:r>
      <w:r w:rsidRPr="00E35EE5">
        <w:rPr>
          <w:lang w:eastAsia="zh-TW"/>
        </w:rPr>
        <w:t>, a UE</w:t>
      </w:r>
      <w:r>
        <w:rPr>
          <w:lang w:eastAsia="zh-TW"/>
        </w:rPr>
        <w:t xml:space="preserve"> can</w:t>
      </w:r>
      <w:r w:rsidRPr="00E35EE5">
        <w:rPr>
          <w:rFonts w:hint="eastAsia"/>
          <w:lang w:eastAsia="zh-TW"/>
        </w:rPr>
        <w:t xml:space="preserve"> </w:t>
      </w:r>
      <w:r w:rsidRPr="00E35EE5">
        <w:rPr>
          <w:lang w:eastAsia="zh-TW"/>
        </w:rPr>
        <w:t>be configured with DRX cycle(s) and several parameters for the determination of paging occasion (PO). It is noted that the UE may only monitor one PO per DRX cycle. But in some cases (e.g., multi-beam operation, operation with shared spectrum channel access), the UE</w:t>
      </w:r>
      <w:r>
        <w:rPr>
          <w:lang w:eastAsia="zh-TW"/>
        </w:rPr>
        <w:t xml:space="preserve"> would</w:t>
      </w:r>
      <w:r w:rsidRPr="00E35EE5">
        <w:rPr>
          <w:lang w:eastAsia="zh-TW"/>
        </w:rPr>
        <w:t xml:space="preserve"> monitor multiple PDCCH monitoring occasions in one PO. </w:t>
      </w:r>
      <w:r w:rsidR="00FB493B">
        <w:rPr>
          <w:lang w:eastAsia="zh-TW"/>
        </w:rPr>
        <w:t>In addition</w:t>
      </w:r>
      <w:r w:rsidRPr="00E35EE5">
        <w:rPr>
          <w:lang w:eastAsia="zh-TW"/>
        </w:rPr>
        <w:t xml:space="preserve">, a PO may be a set of </w:t>
      </w:r>
      <w:r>
        <w:rPr>
          <w:lang w:eastAsia="zh-TW"/>
        </w:rPr>
        <w:t>‘</w:t>
      </w:r>
      <w:r w:rsidRPr="00E35EE5">
        <w:rPr>
          <w:lang w:eastAsia="zh-TW"/>
        </w:rPr>
        <w:t>S</w:t>
      </w:r>
      <w:r>
        <w:rPr>
          <w:lang w:eastAsia="zh-TW"/>
        </w:rPr>
        <w:t>’</w:t>
      </w:r>
      <w:r w:rsidRPr="00E35EE5">
        <w:rPr>
          <w:lang w:eastAsia="zh-TW"/>
        </w:rPr>
        <w:t xml:space="preserve"> consecutive PDCCH monitoring occasions</w:t>
      </w:r>
      <w:r>
        <w:rPr>
          <w:lang w:eastAsia="zh-TW"/>
        </w:rPr>
        <w:t>,</w:t>
      </w:r>
      <w:r w:rsidRPr="00E35EE5">
        <w:rPr>
          <w:rFonts w:hint="eastAsia"/>
          <w:lang w:eastAsia="zh-TW"/>
        </w:rPr>
        <w:t xml:space="preserve"> </w:t>
      </w:r>
      <w:r w:rsidRPr="00E35EE5">
        <w:rPr>
          <w:lang w:eastAsia="zh-TW"/>
        </w:rPr>
        <w:t xml:space="preserve">where </w:t>
      </w:r>
      <w:r>
        <w:rPr>
          <w:lang w:eastAsia="zh-TW"/>
        </w:rPr>
        <w:t>‘</w:t>
      </w:r>
      <w:r w:rsidRPr="00E35EE5">
        <w:rPr>
          <w:lang w:eastAsia="zh-TW"/>
        </w:rPr>
        <w:t>S</w:t>
      </w:r>
      <w:r>
        <w:rPr>
          <w:lang w:eastAsia="zh-TW"/>
        </w:rPr>
        <w:t>’</w:t>
      </w:r>
      <w:r w:rsidRPr="00E35EE5">
        <w:rPr>
          <w:lang w:eastAsia="zh-TW"/>
        </w:rPr>
        <w:t xml:space="preserve"> is the number of actual transmitted SSBs determined according to </w:t>
      </w:r>
      <w:r w:rsidRPr="00E35EE5">
        <w:rPr>
          <w:i/>
          <w:iCs/>
          <w:lang w:eastAsia="zh-TW"/>
        </w:rPr>
        <w:t>ssb-PositionsInBurst</w:t>
      </w:r>
      <w:r w:rsidRPr="00E35EE5">
        <w:rPr>
          <w:lang w:eastAsia="zh-TW"/>
        </w:rPr>
        <w:t xml:space="preserve"> in SIB1.</w:t>
      </w:r>
    </w:p>
    <w:p w14:paraId="0D733C5D" w14:textId="77777777" w:rsidR="000879F8" w:rsidRPr="00E35EE5" w:rsidRDefault="000879F8" w:rsidP="000879F8">
      <w:pPr>
        <w:jc w:val="center"/>
        <w:rPr>
          <w:lang w:eastAsia="zh-TW"/>
        </w:rPr>
      </w:pPr>
      <w:r>
        <w:rPr>
          <w:noProof/>
        </w:rPr>
        <w:drawing>
          <wp:inline distT="0" distB="0" distL="0" distR="0" wp14:anchorId="65634E0B" wp14:editId="2DB5DD68">
            <wp:extent cx="5064717" cy="2079199"/>
            <wp:effectExtent l="0" t="0" r="3175"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1">
                      <a:extLst>
                        <a:ext uri="{28A0092B-C50C-407E-A947-70E740481C1C}">
                          <a14:useLocalDpi xmlns:a14="http://schemas.microsoft.com/office/drawing/2010/main" val="0"/>
                        </a:ext>
                      </a:extLst>
                    </a:blip>
                    <a:stretch>
                      <a:fillRect/>
                    </a:stretch>
                  </pic:blipFill>
                  <pic:spPr>
                    <a:xfrm>
                      <a:off x="0" y="0"/>
                      <a:ext cx="5064717" cy="2079199"/>
                    </a:xfrm>
                    <a:prstGeom prst="rect">
                      <a:avLst/>
                    </a:prstGeom>
                  </pic:spPr>
                </pic:pic>
              </a:graphicData>
            </a:graphic>
          </wp:inline>
        </w:drawing>
      </w:r>
    </w:p>
    <w:p w14:paraId="18DF781B" w14:textId="77777777" w:rsidR="000879F8" w:rsidRPr="005C3D63" w:rsidRDefault="000879F8" w:rsidP="005C3D63">
      <w:pPr>
        <w:pStyle w:val="a7"/>
        <w:jc w:val="center"/>
      </w:pPr>
      <w:bookmarkStart w:id="43" w:name="OLE_LINK31"/>
      <w:bookmarkStart w:id="44" w:name="OLE_LINK32"/>
      <w:r w:rsidRPr="005C3D63">
        <w:t>Figure 1: DRX mechanism for paging monitoring</w:t>
      </w:r>
      <w:bookmarkEnd w:id="43"/>
      <w:bookmarkEnd w:id="44"/>
    </w:p>
    <w:p w14:paraId="500F5FC0" w14:textId="77777777" w:rsidR="000879F8" w:rsidRDefault="000879F8" w:rsidP="000879F8">
      <w:pPr>
        <w:jc w:val="both"/>
        <w:rPr>
          <w:bCs/>
          <w:lang w:val="en-GB" w:eastAsia="zh-TW"/>
        </w:rPr>
      </w:pPr>
    </w:p>
    <w:p w14:paraId="78D92E93" w14:textId="55697AEC" w:rsidR="000879F8" w:rsidRDefault="000879F8" w:rsidP="000879F8">
      <w:pPr>
        <w:jc w:val="both"/>
        <w:rPr>
          <w:bCs/>
          <w:iCs/>
          <w:lang w:eastAsia="zh-TW"/>
        </w:rPr>
      </w:pPr>
      <w:r>
        <w:rPr>
          <w:bCs/>
          <w:lang w:val="en-GB" w:eastAsia="zh-TW"/>
        </w:rPr>
        <w:t>Currently, p</w:t>
      </w:r>
      <w:r w:rsidRPr="00585749">
        <w:rPr>
          <w:bCs/>
          <w:lang w:val="en-GB" w:eastAsia="zh-TW"/>
        </w:rPr>
        <w:t xml:space="preserve">aging allows the NW to reach UEs through </w:t>
      </w:r>
      <w:r w:rsidRPr="00647AB2">
        <w:rPr>
          <w:b/>
          <w:lang w:val="en-GB" w:eastAsia="zh-TW"/>
        </w:rPr>
        <w:t>Paging message</w:t>
      </w:r>
      <w:r w:rsidRPr="00585749">
        <w:rPr>
          <w:bCs/>
          <w:lang w:val="en-GB" w:eastAsia="zh-TW"/>
        </w:rPr>
        <w:t xml:space="preserve"> and notify UEs of system information change and </w:t>
      </w:r>
      <w:r w:rsidRPr="00585749">
        <w:rPr>
          <w:bCs/>
          <w:lang w:eastAsia="zh-TW"/>
        </w:rPr>
        <w:t xml:space="preserve">ETWS/CMAS indications through </w:t>
      </w:r>
      <w:r w:rsidRPr="00647AB2">
        <w:rPr>
          <w:b/>
          <w:iCs/>
          <w:lang w:eastAsia="zh-TW"/>
        </w:rPr>
        <w:t>Short Message</w:t>
      </w:r>
      <w:r w:rsidRPr="00585749">
        <w:rPr>
          <w:b/>
          <w:iCs/>
          <w:lang w:eastAsia="zh-TW"/>
        </w:rPr>
        <w:t>.</w:t>
      </w:r>
      <w:r w:rsidRPr="00585749">
        <w:rPr>
          <w:bCs/>
          <w:iCs/>
          <w:lang w:eastAsia="zh-TW"/>
        </w:rPr>
        <w:t xml:space="preserve"> As shown in </w:t>
      </w:r>
      <w:r w:rsidRPr="00585749">
        <w:rPr>
          <w:b/>
          <w:iCs/>
          <w:lang w:eastAsia="zh-TW"/>
        </w:rPr>
        <w:t xml:space="preserve">Figure </w:t>
      </w:r>
      <w:r>
        <w:rPr>
          <w:b/>
          <w:iCs/>
          <w:lang w:eastAsia="zh-TW"/>
        </w:rPr>
        <w:t>2</w:t>
      </w:r>
      <w:r w:rsidRPr="00585749">
        <w:rPr>
          <w:bCs/>
          <w:iCs/>
          <w:lang w:eastAsia="zh-TW"/>
        </w:rPr>
        <w:t>, a UE monitor</w:t>
      </w:r>
      <w:r>
        <w:rPr>
          <w:bCs/>
          <w:iCs/>
          <w:lang w:eastAsia="zh-TW"/>
        </w:rPr>
        <w:t>s</w:t>
      </w:r>
      <w:r w:rsidRPr="00585749">
        <w:rPr>
          <w:bCs/>
          <w:iCs/>
          <w:lang w:eastAsia="zh-TW"/>
        </w:rPr>
        <w:t xml:space="preserve"> the PDCCH to receive a </w:t>
      </w:r>
      <w:r w:rsidRPr="00494797">
        <w:rPr>
          <w:b/>
          <w:iCs/>
          <w:lang w:eastAsia="zh-TW"/>
        </w:rPr>
        <w:t>Paging DCI</w:t>
      </w:r>
      <w:r>
        <w:rPr>
          <w:bCs/>
          <w:iCs/>
          <w:lang w:eastAsia="zh-TW"/>
        </w:rPr>
        <w:t xml:space="preserve"> </w:t>
      </w:r>
      <w:r w:rsidRPr="00585749">
        <w:rPr>
          <w:bCs/>
          <w:iCs/>
          <w:lang w:eastAsia="zh-TW"/>
        </w:rPr>
        <w:t>which is transmitted by a DCI</w:t>
      </w:r>
      <w:r>
        <w:rPr>
          <w:bCs/>
          <w:iCs/>
          <w:lang w:eastAsia="zh-TW"/>
        </w:rPr>
        <w:t xml:space="preserve"> format 1_0</w:t>
      </w:r>
      <w:r w:rsidRPr="00585749">
        <w:rPr>
          <w:bCs/>
          <w:iCs/>
          <w:lang w:eastAsia="zh-TW"/>
        </w:rPr>
        <w:t xml:space="preserve"> </w:t>
      </w:r>
      <w:r>
        <w:rPr>
          <w:rFonts w:hint="eastAsia"/>
          <w:bCs/>
          <w:iCs/>
          <w:lang w:eastAsia="zh-TW"/>
        </w:rPr>
        <w:t>w</w:t>
      </w:r>
      <w:r>
        <w:rPr>
          <w:bCs/>
          <w:iCs/>
          <w:lang w:eastAsia="zh-TW"/>
        </w:rPr>
        <w:t xml:space="preserve">ith CRC </w:t>
      </w:r>
      <w:r w:rsidRPr="00585749">
        <w:rPr>
          <w:bCs/>
          <w:iCs/>
          <w:lang w:eastAsia="zh-TW"/>
        </w:rPr>
        <w:t>scrambled by P-RNTI. Upon the UE receives the paging</w:t>
      </w:r>
      <w:r>
        <w:rPr>
          <w:bCs/>
          <w:iCs/>
          <w:lang w:eastAsia="zh-TW"/>
        </w:rPr>
        <w:t xml:space="preserve"> DCI</w:t>
      </w:r>
      <w:r w:rsidRPr="00585749">
        <w:rPr>
          <w:bCs/>
          <w:iCs/>
          <w:lang w:eastAsia="zh-TW"/>
        </w:rPr>
        <w:t>, the UE</w:t>
      </w:r>
      <w:r>
        <w:rPr>
          <w:bCs/>
          <w:iCs/>
          <w:lang w:eastAsia="zh-TW"/>
        </w:rPr>
        <w:t xml:space="preserve"> </w:t>
      </w:r>
      <w:r w:rsidRPr="00585749">
        <w:rPr>
          <w:bCs/>
          <w:iCs/>
          <w:lang w:eastAsia="zh-TW"/>
        </w:rPr>
        <w:t>check</w:t>
      </w:r>
      <w:r>
        <w:rPr>
          <w:bCs/>
          <w:iCs/>
          <w:lang w:eastAsia="zh-TW"/>
        </w:rPr>
        <w:t>s</w:t>
      </w:r>
      <w:r w:rsidRPr="00585749">
        <w:rPr>
          <w:bCs/>
          <w:iCs/>
          <w:lang w:eastAsia="zh-TW"/>
        </w:rPr>
        <w:t xml:space="preserve"> the </w:t>
      </w:r>
      <w:r w:rsidRPr="00647AB2">
        <w:rPr>
          <w:b/>
          <w:iCs/>
          <w:lang w:eastAsia="zh-TW"/>
        </w:rPr>
        <w:t>Short Message Indicator</w:t>
      </w:r>
      <w:r w:rsidRPr="00585749">
        <w:rPr>
          <w:bCs/>
          <w:iCs/>
          <w:lang w:eastAsia="zh-TW"/>
        </w:rPr>
        <w:t xml:space="preserve"> to know if there is </w:t>
      </w:r>
      <w:r w:rsidR="00787A2F">
        <w:rPr>
          <w:bCs/>
          <w:iCs/>
          <w:lang w:eastAsia="zh-TW"/>
        </w:rPr>
        <w:t xml:space="preserve">a </w:t>
      </w:r>
      <w:r w:rsidRPr="00585749">
        <w:rPr>
          <w:bCs/>
          <w:iCs/>
          <w:lang w:eastAsia="zh-TW"/>
        </w:rPr>
        <w:t xml:space="preserve">short message carried in the DCI and check if there is </w:t>
      </w:r>
      <w:r>
        <w:rPr>
          <w:bCs/>
          <w:iCs/>
          <w:lang w:eastAsia="zh-TW"/>
        </w:rPr>
        <w:t>a</w:t>
      </w:r>
      <w:r w:rsidRPr="00585749">
        <w:rPr>
          <w:bCs/>
          <w:iCs/>
          <w:lang w:eastAsia="zh-TW"/>
        </w:rPr>
        <w:t xml:space="preserve"> scheduling information for </w:t>
      </w:r>
      <w:r w:rsidR="00787A2F">
        <w:rPr>
          <w:bCs/>
          <w:iCs/>
          <w:lang w:eastAsia="zh-TW"/>
        </w:rPr>
        <w:t xml:space="preserve">the </w:t>
      </w:r>
      <w:r w:rsidRPr="00585749">
        <w:rPr>
          <w:bCs/>
          <w:iCs/>
          <w:lang w:eastAsia="zh-TW"/>
        </w:rPr>
        <w:t xml:space="preserve">paging message. If the short message indicator indicates there is </w:t>
      </w:r>
      <w:r w:rsidR="00787A2F">
        <w:rPr>
          <w:bCs/>
          <w:iCs/>
          <w:lang w:eastAsia="zh-TW"/>
        </w:rPr>
        <w:t xml:space="preserve">a </w:t>
      </w:r>
      <w:r w:rsidRPr="00585749">
        <w:rPr>
          <w:bCs/>
          <w:iCs/>
          <w:lang w:eastAsia="zh-TW"/>
        </w:rPr>
        <w:t>paging message, the UE further receive</w:t>
      </w:r>
      <w:r>
        <w:rPr>
          <w:bCs/>
          <w:iCs/>
          <w:lang w:eastAsia="zh-TW"/>
        </w:rPr>
        <w:t>s</w:t>
      </w:r>
      <w:r w:rsidRPr="00585749">
        <w:rPr>
          <w:bCs/>
          <w:iCs/>
          <w:lang w:eastAsia="zh-TW"/>
        </w:rPr>
        <w:t xml:space="preserve"> the paging message on the PDSCH based on the scheduling information indicated by the DCI. Upon the UE receives the paging message while in RRC_IDLE/RRC_INACTIVE, the UE </w:t>
      </w:r>
      <w:r>
        <w:rPr>
          <w:bCs/>
          <w:iCs/>
          <w:lang w:eastAsia="zh-TW"/>
        </w:rPr>
        <w:t xml:space="preserve">further </w:t>
      </w:r>
      <w:r w:rsidRPr="00585749">
        <w:rPr>
          <w:bCs/>
          <w:iCs/>
          <w:lang w:eastAsia="zh-TW"/>
        </w:rPr>
        <w:t>check</w:t>
      </w:r>
      <w:r>
        <w:rPr>
          <w:bCs/>
          <w:iCs/>
          <w:lang w:eastAsia="zh-TW"/>
        </w:rPr>
        <w:t>s</w:t>
      </w:r>
      <w:r w:rsidRPr="00585749">
        <w:rPr>
          <w:bCs/>
          <w:iCs/>
          <w:lang w:eastAsia="zh-TW"/>
        </w:rPr>
        <w:t xml:space="preserve"> if the UE ID included in the paging record matches the UE’s ID (allocated by upper layer or UE’s stored RNTI). If so, it means the NW would like to reach the UE</w:t>
      </w:r>
      <w:r>
        <w:rPr>
          <w:bCs/>
          <w:iCs/>
          <w:lang w:eastAsia="zh-TW"/>
        </w:rPr>
        <w:t>.</w:t>
      </w:r>
    </w:p>
    <w:p w14:paraId="3EDCB7D6" w14:textId="77777777" w:rsidR="000879F8" w:rsidRDefault="000879F8" w:rsidP="000879F8">
      <w:pPr>
        <w:jc w:val="center"/>
        <w:rPr>
          <w:lang w:eastAsia="zh-TW"/>
        </w:rPr>
      </w:pPr>
      <w:r>
        <w:rPr>
          <w:b/>
          <w:i/>
          <w:noProof/>
          <w:sz w:val="22"/>
        </w:rPr>
        <w:lastRenderedPageBreak/>
        <w:drawing>
          <wp:inline distT="0" distB="0" distL="0" distR="0" wp14:anchorId="34FB975A" wp14:editId="32EA36DB">
            <wp:extent cx="3433155" cy="3060642"/>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2">
                      <a:extLst>
                        <a:ext uri="{28A0092B-C50C-407E-A947-70E740481C1C}">
                          <a14:useLocalDpi xmlns:a14="http://schemas.microsoft.com/office/drawing/2010/main" val="0"/>
                        </a:ext>
                      </a:extLst>
                    </a:blip>
                    <a:stretch>
                      <a:fillRect/>
                    </a:stretch>
                  </pic:blipFill>
                  <pic:spPr>
                    <a:xfrm>
                      <a:off x="0" y="0"/>
                      <a:ext cx="3433155" cy="3060642"/>
                    </a:xfrm>
                    <a:prstGeom prst="rect">
                      <a:avLst/>
                    </a:prstGeom>
                  </pic:spPr>
                </pic:pic>
              </a:graphicData>
            </a:graphic>
          </wp:inline>
        </w:drawing>
      </w:r>
    </w:p>
    <w:p w14:paraId="34855F17" w14:textId="4B3E56EF" w:rsidR="000879F8" w:rsidRDefault="000879F8" w:rsidP="00B90251">
      <w:pPr>
        <w:pStyle w:val="a7"/>
        <w:jc w:val="center"/>
      </w:pPr>
      <w:bookmarkStart w:id="45" w:name="OLE_LINK33"/>
      <w:bookmarkStart w:id="46" w:name="OLE_LINK34"/>
      <w:r w:rsidRPr="00A105F5">
        <w:t xml:space="preserve">Figure </w:t>
      </w:r>
      <w:r>
        <w:t>2</w:t>
      </w:r>
      <w:r w:rsidRPr="00A105F5">
        <w:t>:</w:t>
      </w:r>
      <w:r>
        <w:t xml:space="preserve"> Paging </w:t>
      </w:r>
      <w:r w:rsidR="00B90251">
        <w:t>DCI</w:t>
      </w:r>
      <w:r w:rsidR="00B945B6">
        <w:t xml:space="preserve">, short message, </w:t>
      </w:r>
      <w:r w:rsidR="00B90251">
        <w:t xml:space="preserve">and </w:t>
      </w:r>
      <w:r w:rsidR="00787A2F">
        <w:t xml:space="preserve">a </w:t>
      </w:r>
      <w:r w:rsidR="00B90251">
        <w:t>paging message</w:t>
      </w:r>
    </w:p>
    <w:p w14:paraId="6F483AD7" w14:textId="77777777" w:rsidR="00A9714B" w:rsidRPr="00A9714B" w:rsidRDefault="00A9714B" w:rsidP="00A9714B">
      <w:pPr>
        <w:rPr>
          <w:lang w:eastAsia="zh-TW"/>
        </w:rPr>
      </w:pPr>
    </w:p>
    <w:bookmarkEnd w:id="45"/>
    <w:bookmarkEnd w:id="46"/>
    <w:p w14:paraId="7B9DC0BB" w14:textId="77777777" w:rsidR="000879F8" w:rsidRPr="0084071B" w:rsidRDefault="000879F8" w:rsidP="000879F8">
      <w:pPr>
        <w:pStyle w:val="2"/>
        <w:rPr>
          <w:bCs/>
          <w:lang w:val="en-US" w:eastAsia="zh-TW"/>
        </w:rPr>
      </w:pPr>
      <w:r>
        <w:rPr>
          <w:bCs/>
          <w:lang w:val="en-US" w:eastAsia="zh-TW"/>
        </w:rPr>
        <w:t>I</w:t>
      </w:r>
      <w:r w:rsidRPr="0084071B">
        <w:rPr>
          <w:bCs/>
          <w:lang w:val="en-US" w:eastAsia="zh-TW"/>
        </w:rPr>
        <w:t>ndications</w:t>
      </w:r>
      <w:r>
        <w:rPr>
          <w:bCs/>
          <w:lang w:val="en-US" w:eastAsia="zh-TW"/>
        </w:rPr>
        <w:t xml:space="preserve"> for UE subgroups</w:t>
      </w:r>
    </w:p>
    <w:bookmarkEnd w:id="30"/>
    <w:bookmarkEnd w:id="31"/>
    <w:p w14:paraId="5B37DEBD" w14:textId="3199E8F7" w:rsidR="0055415C" w:rsidRDefault="00F55397" w:rsidP="0055415C">
      <w:pPr>
        <w:jc w:val="both"/>
        <w:rPr>
          <w:lang w:eastAsia="zh-TW"/>
        </w:rPr>
      </w:pPr>
      <w:r>
        <w:rPr>
          <w:lang w:val="en-GB" w:eastAsia="zh-TW"/>
        </w:rPr>
        <w:t xml:space="preserve">It is noted that RAN1 has identified that </w:t>
      </w:r>
      <w:r w:rsidR="00BA0414">
        <w:rPr>
          <w:lang w:val="en-GB" w:eastAsia="zh-TW"/>
        </w:rPr>
        <w:t xml:space="preserve">the indications to </w:t>
      </w:r>
      <w:r>
        <w:rPr>
          <w:lang w:val="en-GB" w:eastAsia="zh-TW"/>
        </w:rPr>
        <w:t xml:space="preserve">carry the UE subgroups </w:t>
      </w:r>
      <w:r w:rsidR="00787A2F">
        <w:rPr>
          <w:lang w:val="en-GB" w:eastAsia="zh-TW"/>
        </w:rPr>
        <w:t>information</w:t>
      </w:r>
      <w:r>
        <w:rPr>
          <w:lang w:val="en-GB" w:eastAsia="zh-TW"/>
        </w:rPr>
        <w:t xml:space="preserve"> </w:t>
      </w:r>
      <w:r w:rsidR="00787A2F">
        <w:rPr>
          <w:lang w:val="en-GB" w:eastAsia="zh-TW"/>
        </w:rPr>
        <w:t>are</w:t>
      </w:r>
      <w:r>
        <w:rPr>
          <w:lang w:val="en-GB" w:eastAsia="zh-TW"/>
        </w:rPr>
        <w:t xml:space="preserve"> beneficial for power saving in RRC_IDLE/RRC_INACTIVE based on the evaluation.</w:t>
      </w:r>
      <w:r>
        <w:rPr>
          <w:rFonts w:hint="eastAsia"/>
          <w:lang w:eastAsia="zh-TW"/>
        </w:rPr>
        <w:t xml:space="preserve"> </w:t>
      </w:r>
      <w:r>
        <w:rPr>
          <w:lang w:eastAsia="zh-TW"/>
        </w:rPr>
        <w:t>According to</w:t>
      </w:r>
      <w:r w:rsidR="002B5120">
        <w:rPr>
          <w:lang w:eastAsia="zh-TW"/>
        </w:rPr>
        <w:t xml:space="preserve"> the last RAN2 agreement</w:t>
      </w:r>
      <w:r w:rsidR="000879F8">
        <w:rPr>
          <w:lang w:val="en-GB" w:eastAsia="zh-TW"/>
        </w:rPr>
        <w:t xml:space="preserve">, </w:t>
      </w:r>
      <w:r w:rsidR="002B5120">
        <w:rPr>
          <w:lang w:val="en-GB" w:eastAsia="zh-TW"/>
        </w:rPr>
        <w:t xml:space="preserve">the </w:t>
      </w:r>
      <w:r w:rsidR="000879F8">
        <w:rPr>
          <w:lang w:val="en-GB" w:eastAsia="zh-TW"/>
        </w:rPr>
        <w:t xml:space="preserve">UE </w:t>
      </w:r>
      <w:r w:rsidR="00C10B9F">
        <w:rPr>
          <w:lang w:val="en-GB" w:eastAsia="zh-TW"/>
        </w:rPr>
        <w:t>subg</w:t>
      </w:r>
      <w:r w:rsidR="000879F8">
        <w:rPr>
          <w:lang w:val="en-GB" w:eastAsia="zh-TW"/>
        </w:rPr>
        <w:t>rouping based on UE</w:t>
      </w:r>
      <w:r w:rsidR="00C10B9F">
        <w:rPr>
          <w:lang w:val="en-GB" w:eastAsia="zh-TW"/>
        </w:rPr>
        <w:t xml:space="preserve"> </w:t>
      </w:r>
      <w:r w:rsidR="000879F8">
        <w:rPr>
          <w:lang w:val="en-GB" w:eastAsia="zh-TW"/>
        </w:rPr>
        <w:t>ID</w:t>
      </w:r>
      <w:r w:rsidR="002B5120">
        <w:rPr>
          <w:lang w:val="en-GB" w:eastAsia="zh-TW"/>
        </w:rPr>
        <w:t xml:space="preserve"> is supported as </w:t>
      </w:r>
      <w:r w:rsidR="00787A2F">
        <w:rPr>
          <w:lang w:val="en-GB" w:eastAsia="zh-TW"/>
        </w:rPr>
        <w:t xml:space="preserve">a </w:t>
      </w:r>
      <w:r w:rsidR="002B5120">
        <w:rPr>
          <w:lang w:val="en-GB" w:eastAsia="zh-TW"/>
        </w:rPr>
        <w:t>baseline, and</w:t>
      </w:r>
      <w:r w:rsidR="000879F8">
        <w:rPr>
          <w:lang w:val="en-GB" w:eastAsia="zh-TW"/>
        </w:rPr>
        <w:t xml:space="preserve"> </w:t>
      </w:r>
      <w:r w:rsidR="002B5120">
        <w:rPr>
          <w:lang w:val="en-GB" w:eastAsia="zh-TW"/>
        </w:rPr>
        <w:t>o</w:t>
      </w:r>
      <w:r w:rsidR="000879F8">
        <w:rPr>
          <w:lang w:val="en-GB" w:eastAsia="zh-TW"/>
        </w:rPr>
        <w:t xml:space="preserve">ther schemes are FFS. </w:t>
      </w:r>
      <w:r w:rsidR="00C332BB">
        <w:rPr>
          <w:lang w:val="en-GB" w:eastAsia="zh-TW"/>
        </w:rPr>
        <w:t>Mor</w:t>
      </w:r>
      <w:r>
        <w:rPr>
          <w:lang w:val="en-GB" w:eastAsia="zh-TW"/>
        </w:rPr>
        <w:t>e</w:t>
      </w:r>
      <w:r w:rsidR="00C332BB">
        <w:rPr>
          <w:lang w:val="en-GB" w:eastAsia="zh-TW"/>
        </w:rPr>
        <w:t>over</w:t>
      </w:r>
      <w:r w:rsidR="00C06631">
        <w:rPr>
          <w:lang w:eastAsia="zh-TW"/>
        </w:rPr>
        <w:t xml:space="preserve">, </w:t>
      </w:r>
      <w:r w:rsidR="000038E0">
        <w:rPr>
          <w:lang w:eastAsia="zh-TW"/>
        </w:rPr>
        <w:t>RAN</w:t>
      </w:r>
      <w:r w:rsidR="00C06631">
        <w:rPr>
          <w:lang w:eastAsia="zh-TW"/>
        </w:rPr>
        <w:t>2</w:t>
      </w:r>
      <w:r w:rsidR="000038E0">
        <w:rPr>
          <w:lang w:eastAsia="zh-TW"/>
        </w:rPr>
        <w:t xml:space="preserve"> </w:t>
      </w:r>
      <w:r w:rsidR="00C06631">
        <w:rPr>
          <w:lang w:eastAsia="zh-TW"/>
        </w:rPr>
        <w:t xml:space="preserve">confirms that the </w:t>
      </w:r>
      <w:r>
        <w:rPr>
          <w:lang w:eastAsia="zh-TW"/>
        </w:rPr>
        <w:t xml:space="preserve">following </w:t>
      </w:r>
      <w:r w:rsidR="00A83006">
        <w:rPr>
          <w:lang w:eastAsia="zh-TW"/>
        </w:rPr>
        <w:t xml:space="preserve">candidate </w:t>
      </w:r>
      <w:r w:rsidR="004B021C">
        <w:rPr>
          <w:lang w:eastAsia="zh-TW"/>
        </w:rPr>
        <w:t>indications</w:t>
      </w:r>
      <w:r w:rsidR="00A83006">
        <w:rPr>
          <w:lang w:eastAsia="zh-TW"/>
        </w:rPr>
        <w:t xml:space="preserve"> for</w:t>
      </w:r>
      <w:r w:rsidR="00C06631">
        <w:rPr>
          <w:lang w:eastAsia="zh-TW"/>
        </w:rPr>
        <w:t xml:space="preserve"> UE subgroup</w:t>
      </w:r>
      <w:r w:rsidR="00A83006">
        <w:rPr>
          <w:lang w:eastAsia="zh-TW"/>
        </w:rPr>
        <w:t>s</w:t>
      </w:r>
      <w:r w:rsidR="00C06631">
        <w:rPr>
          <w:lang w:eastAsia="zh-TW"/>
        </w:rPr>
        <w:t xml:space="preserve"> information </w:t>
      </w:r>
      <w:r>
        <w:rPr>
          <w:lang w:eastAsia="zh-TW"/>
        </w:rPr>
        <w:t>can be considered.</w:t>
      </w:r>
      <w:r w:rsidR="000359ED">
        <w:rPr>
          <w:lang w:eastAsia="zh-TW"/>
        </w:rPr>
        <w:t xml:space="preserve"> </w:t>
      </w:r>
    </w:p>
    <w:p w14:paraId="53EC504F" w14:textId="47C13C6C" w:rsidR="000879F8" w:rsidRDefault="000879F8" w:rsidP="0055415C">
      <w:pPr>
        <w:pStyle w:val="a5"/>
        <w:numPr>
          <w:ilvl w:val="0"/>
          <w:numId w:val="35"/>
        </w:numPr>
        <w:jc w:val="both"/>
        <w:rPr>
          <w:lang w:eastAsia="zh-TW"/>
        </w:rPr>
      </w:pPr>
      <w:r>
        <w:rPr>
          <w:rFonts w:hint="eastAsia"/>
          <w:lang w:eastAsia="zh-TW"/>
        </w:rPr>
        <w:t>P</w:t>
      </w:r>
      <w:r>
        <w:rPr>
          <w:lang w:eastAsia="zh-TW"/>
        </w:rPr>
        <w:t>aging DCI</w:t>
      </w:r>
    </w:p>
    <w:p w14:paraId="2BD1C064" w14:textId="77777777" w:rsidR="000879F8" w:rsidRDefault="000879F8" w:rsidP="000879F8">
      <w:pPr>
        <w:pStyle w:val="a5"/>
        <w:numPr>
          <w:ilvl w:val="0"/>
          <w:numId w:val="17"/>
        </w:numPr>
        <w:jc w:val="both"/>
        <w:rPr>
          <w:lang w:eastAsia="zh-TW"/>
        </w:rPr>
      </w:pPr>
      <w:r>
        <w:rPr>
          <w:rFonts w:hint="eastAsia"/>
          <w:lang w:eastAsia="zh-TW"/>
        </w:rPr>
        <w:t>P</w:t>
      </w:r>
      <w:r>
        <w:rPr>
          <w:lang w:eastAsia="zh-TW"/>
        </w:rPr>
        <w:t>EI</w:t>
      </w:r>
    </w:p>
    <w:p w14:paraId="28CE8011" w14:textId="77777777" w:rsidR="000879F8" w:rsidRDefault="000879F8" w:rsidP="000879F8">
      <w:pPr>
        <w:pStyle w:val="a5"/>
        <w:numPr>
          <w:ilvl w:val="0"/>
          <w:numId w:val="17"/>
        </w:numPr>
        <w:jc w:val="both"/>
        <w:rPr>
          <w:lang w:eastAsia="zh-TW"/>
        </w:rPr>
      </w:pPr>
      <w:r>
        <w:rPr>
          <w:lang w:eastAsia="zh-TW"/>
        </w:rPr>
        <w:t>Cross-slot scheduling</w:t>
      </w:r>
    </w:p>
    <w:p w14:paraId="1513C772" w14:textId="77777777" w:rsidR="000879F8" w:rsidRPr="005A4537" w:rsidRDefault="000879F8" w:rsidP="000879F8">
      <w:pPr>
        <w:pStyle w:val="a7"/>
        <w:overflowPunct/>
        <w:autoSpaceDE/>
        <w:autoSpaceDN/>
        <w:adjustRightInd/>
        <w:spacing w:beforeAutospacing="1"/>
        <w:rPr>
          <w:rFonts w:eastAsia="Malgun Gothic" w:cs="Times New Roman"/>
          <w:sz w:val="21"/>
          <w:szCs w:val="21"/>
        </w:rPr>
      </w:pPr>
      <w:bookmarkStart w:id="47" w:name="OLE_LINK41"/>
      <w:bookmarkStart w:id="48" w:name="OLE_LINK42"/>
      <w:bookmarkStart w:id="49" w:name="OLE_LINK37"/>
      <w:bookmarkStart w:id="50" w:name="OLE_LINK38"/>
      <w:r w:rsidRPr="005A4537">
        <w:rPr>
          <w:rFonts w:eastAsia="Malgun Gothic" w:cs="Times New Roman" w:hint="eastAsia"/>
          <w:sz w:val="21"/>
          <w:szCs w:val="21"/>
        </w:rPr>
        <w:t>P</w:t>
      </w:r>
      <w:r w:rsidRPr="005A4537">
        <w:rPr>
          <w:rFonts w:eastAsia="Malgun Gothic" w:cs="Times New Roman"/>
          <w:sz w:val="21"/>
          <w:szCs w:val="21"/>
        </w:rPr>
        <w:t>aging DCI</w:t>
      </w:r>
    </w:p>
    <w:p w14:paraId="32D72DE4" w14:textId="0C13B010" w:rsidR="000879F8" w:rsidRPr="005A4537" w:rsidRDefault="000879F8" w:rsidP="000879F8">
      <w:pPr>
        <w:jc w:val="both"/>
        <w:rPr>
          <w:lang w:eastAsia="zh-TW"/>
        </w:rPr>
      </w:pPr>
      <w:bookmarkStart w:id="51" w:name="OLE_LINK70"/>
      <w:bookmarkStart w:id="52" w:name="OLE_LINK71"/>
      <w:bookmarkStart w:id="53" w:name="OLE_LINK49"/>
      <w:bookmarkStart w:id="54" w:name="OLE_LINK50"/>
      <w:bookmarkEnd w:id="47"/>
      <w:bookmarkEnd w:id="48"/>
      <w:r>
        <w:rPr>
          <w:lang w:eastAsia="zh-TW"/>
        </w:rPr>
        <w:t xml:space="preserve">As shown in </w:t>
      </w:r>
      <w:r w:rsidRPr="00C63C3A">
        <w:rPr>
          <w:rStyle w:val="a8"/>
        </w:rPr>
        <w:t>Figure 3</w:t>
      </w:r>
      <w:r>
        <w:rPr>
          <w:lang w:eastAsia="zh-TW"/>
        </w:rPr>
        <w:t>,</w:t>
      </w:r>
      <w:bookmarkEnd w:id="51"/>
      <w:bookmarkEnd w:id="52"/>
      <w:r>
        <w:rPr>
          <w:lang w:eastAsia="zh-TW"/>
        </w:rPr>
        <w:t xml:space="preserve"> if the UE subgroup information can be included in pag</w:t>
      </w:r>
      <w:bookmarkStart w:id="55" w:name="OLE_LINK57"/>
      <w:bookmarkStart w:id="56" w:name="OLE_LINK58"/>
      <w:r>
        <w:rPr>
          <w:lang w:eastAsia="zh-TW"/>
        </w:rPr>
        <w:t xml:space="preserve">ing DCI, NW </w:t>
      </w:r>
      <w:bookmarkStart w:id="57" w:name="OLE_LINK59"/>
      <w:bookmarkStart w:id="58" w:name="OLE_LINK60"/>
      <w:r>
        <w:rPr>
          <w:lang w:eastAsia="zh-TW"/>
        </w:rPr>
        <w:t xml:space="preserve">can </w:t>
      </w:r>
      <w:bookmarkEnd w:id="55"/>
      <w:bookmarkEnd w:id="56"/>
      <w:r>
        <w:rPr>
          <w:lang w:eastAsia="zh-TW"/>
        </w:rPr>
        <w:t xml:space="preserve">indicate which subgroup(s) of UEs </w:t>
      </w:r>
      <w:bookmarkEnd w:id="53"/>
      <w:bookmarkEnd w:id="54"/>
      <w:r>
        <w:rPr>
          <w:lang w:eastAsia="zh-TW"/>
        </w:rPr>
        <w:t>should further receive the paging message via PDSCH</w:t>
      </w:r>
      <w:bookmarkEnd w:id="57"/>
      <w:bookmarkEnd w:id="58"/>
      <w:r>
        <w:rPr>
          <w:lang w:eastAsia="zh-TW"/>
        </w:rPr>
        <w:t xml:space="preserve">. In comparison with the legacy paging DCI, the benefit is to reduce the false alarm rate for receiving the paging message, e.g., some group(s) of UEs can skip receiving the paging message, which can save the power on PDSCH decoding. Another advantage is that minimum specification impact would be expected since the reserved bits in paging DCI can be used, i.e., no need to specify a new DCI format or new occasion for monitoring a new indication/signal. However, it is noted that only limited reserved bits in the current paging DCI can be used. For example, in a short message indicator, there is only one reserved index. In a short message, only five </w:t>
      </w:r>
      <w:bookmarkStart w:id="59" w:name="OLE_LINK39"/>
      <w:bookmarkStart w:id="60" w:name="OLE_LINK40"/>
      <w:r>
        <w:rPr>
          <w:lang w:eastAsia="zh-TW"/>
        </w:rPr>
        <w:t xml:space="preserve">reserved indexes </w:t>
      </w:r>
      <w:bookmarkEnd w:id="59"/>
      <w:bookmarkEnd w:id="60"/>
      <w:r>
        <w:rPr>
          <w:lang w:eastAsia="zh-TW"/>
        </w:rPr>
        <w:t xml:space="preserve">can be used. On the other hand, since paging DCI should be indicated closed to paging message in the time domain, the UE still needs to perform the SSB measurement for pre-synchronization before receiving the paging DCI. In other words, there is </w:t>
      </w:r>
      <w:bookmarkStart w:id="61" w:name="OLE_LINK47"/>
      <w:bookmarkStart w:id="62" w:name="OLE_LINK48"/>
      <w:r>
        <w:rPr>
          <w:lang w:eastAsia="zh-TW"/>
        </w:rPr>
        <w:t>no power saving gain on</w:t>
      </w:r>
      <w:bookmarkStart w:id="63" w:name="OLE_LINK51"/>
      <w:bookmarkStart w:id="64" w:name="OLE_LINK52"/>
      <w:r>
        <w:rPr>
          <w:lang w:eastAsia="zh-TW"/>
        </w:rPr>
        <w:t xml:space="preserve"> “pre-synchronization”</w:t>
      </w:r>
      <w:bookmarkEnd w:id="63"/>
      <w:bookmarkEnd w:id="64"/>
      <w:r>
        <w:rPr>
          <w:lang w:eastAsia="zh-TW"/>
        </w:rPr>
        <w:t xml:space="preserve"> and “PDCCH monitoring”</w:t>
      </w:r>
      <w:bookmarkEnd w:id="61"/>
      <w:bookmarkEnd w:id="62"/>
      <w:r>
        <w:rPr>
          <w:lang w:eastAsia="zh-TW"/>
        </w:rPr>
        <w:t>.</w:t>
      </w:r>
    </w:p>
    <w:p w14:paraId="040856A1" w14:textId="77777777" w:rsidR="000879F8" w:rsidRPr="0085087F" w:rsidRDefault="000879F8" w:rsidP="000879F8">
      <w:pPr>
        <w:rPr>
          <w:lang w:eastAsia="zh-TW"/>
        </w:rPr>
      </w:pPr>
    </w:p>
    <w:bookmarkEnd w:id="49"/>
    <w:bookmarkEnd w:id="50"/>
    <w:p w14:paraId="4EF006F3" w14:textId="77777777" w:rsidR="000879F8" w:rsidRDefault="000879F8" w:rsidP="000879F8">
      <w:pPr>
        <w:jc w:val="center"/>
        <w:rPr>
          <w:lang w:eastAsia="zh-TW"/>
        </w:rPr>
      </w:pPr>
      <w:r>
        <w:rPr>
          <w:noProof/>
          <w:lang w:eastAsia="zh-TW"/>
        </w:rPr>
        <w:lastRenderedPageBreak/>
        <w:drawing>
          <wp:inline distT="0" distB="0" distL="0" distR="0" wp14:anchorId="5E473D42" wp14:editId="6E05F4AD">
            <wp:extent cx="5270500" cy="93980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pic:nvPicPr>
                  <pic:blipFill>
                    <a:blip r:embed="rId13">
                      <a:extLst>
                        <a:ext uri="{28A0092B-C50C-407E-A947-70E740481C1C}">
                          <a14:useLocalDpi xmlns:a14="http://schemas.microsoft.com/office/drawing/2010/main" val="0"/>
                        </a:ext>
                      </a:extLst>
                    </a:blip>
                    <a:stretch>
                      <a:fillRect/>
                    </a:stretch>
                  </pic:blipFill>
                  <pic:spPr>
                    <a:xfrm>
                      <a:off x="0" y="0"/>
                      <a:ext cx="5270500" cy="939800"/>
                    </a:xfrm>
                    <a:prstGeom prst="rect">
                      <a:avLst/>
                    </a:prstGeom>
                  </pic:spPr>
                </pic:pic>
              </a:graphicData>
            </a:graphic>
          </wp:inline>
        </w:drawing>
      </w:r>
    </w:p>
    <w:p w14:paraId="69477569" w14:textId="77777777" w:rsidR="000879F8" w:rsidRPr="00AD3DE2" w:rsidRDefault="000879F8" w:rsidP="00C63C3A">
      <w:pPr>
        <w:pStyle w:val="a7"/>
        <w:jc w:val="center"/>
      </w:pPr>
      <w:bookmarkStart w:id="65" w:name="OLE_LINK35"/>
      <w:bookmarkStart w:id="66" w:name="OLE_LINK36"/>
      <w:r w:rsidRPr="00A105F5">
        <w:t xml:space="preserve">Figure </w:t>
      </w:r>
      <w:r>
        <w:t>3</w:t>
      </w:r>
      <w:r w:rsidRPr="00A105F5">
        <w:t>:</w:t>
      </w:r>
      <w:r>
        <w:t xml:space="preserve"> Paging DCI</w:t>
      </w:r>
    </w:p>
    <w:p w14:paraId="757034E1" w14:textId="60506C57" w:rsidR="000879F8" w:rsidRPr="005A4537" w:rsidRDefault="000879F8" w:rsidP="000879F8">
      <w:pPr>
        <w:pStyle w:val="a7"/>
        <w:overflowPunct/>
        <w:autoSpaceDE/>
        <w:autoSpaceDN/>
        <w:adjustRightInd/>
        <w:spacing w:beforeAutospacing="1"/>
        <w:rPr>
          <w:rFonts w:eastAsia="Malgun Gothic" w:cs="Times New Roman"/>
        </w:rPr>
      </w:pPr>
      <w:bookmarkStart w:id="67" w:name="OLE_LINK43"/>
      <w:bookmarkStart w:id="68" w:name="OLE_LINK44"/>
      <w:bookmarkEnd w:id="65"/>
      <w:bookmarkEnd w:id="66"/>
      <w:r w:rsidRPr="005A4537">
        <w:rPr>
          <w:rFonts w:eastAsia="Malgun Gothic" w:cs="Times New Roman" w:hint="eastAsia"/>
        </w:rPr>
        <w:t>P</w:t>
      </w:r>
      <w:r w:rsidR="000536D9">
        <w:rPr>
          <w:rFonts w:eastAsia="Malgun Gothic" w:cs="Times New Roman"/>
        </w:rPr>
        <w:t>aging Early Indication (PEI)</w:t>
      </w:r>
    </w:p>
    <w:p w14:paraId="6CA97F9E" w14:textId="6C4431BC" w:rsidR="000879F8" w:rsidRDefault="000879F8" w:rsidP="000879F8">
      <w:pPr>
        <w:jc w:val="both"/>
        <w:rPr>
          <w:lang w:eastAsia="zh-TW"/>
        </w:rPr>
      </w:pPr>
      <w:bookmarkStart w:id="69" w:name="OLE_LINK86"/>
      <w:bookmarkStart w:id="70" w:name="OLE_LINK87"/>
      <w:bookmarkEnd w:id="67"/>
      <w:bookmarkEnd w:id="68"/>
      <w:r>
        <w:rPr>
          <w:lang w:eastAsia="zh-TW"/>
        </w:rPr>
        <w:t>As shown in</w:t>
      </w:r>
      <w:r w:rsidRPr="00091439">
        <w:rPr>
          <w:rStyle w:val="a8"/>
        </w:rPr>
        <w:t xml:space="preserve"> Figure 4</w:t>
      </w:r>
      <w:r>
        <w:rPr>
          <w:lang w:eastAsia="zh-TW"/>
        </w:rPr>
        <w:t>,</w:t>
      </w:r>
      <w:bookmarkEnd w:id="69"/>
      <w:bookmarkEnd w:id="70"/>
      <w:r>
        <w:rPr>
          <w:lang w:eastAsia="zh-TW"/>
        </w:rPr>
        <w:t xml:space="preserve"> if the UE subgroup information can be included in PEI, NW can indicate which subgroup(s) of UEs should or should not </w:t>
      </w:r>
      <w:r>
        <w:rPr>
          <w:rFonts w:hint="eastAsia"/>
          <w:lang w:eastAsia="zh-TW"/>
        </w:rPr>
        <w:t>w</w:t>
      </w:r>
      <w:r>
        <w:rPr>
          <w:lang w:eastAsia="zh-TW"/>
        </w:rPr>
        <w:t xml:space="preserve">ake-up to monitor paging DCI in advance. For example, the PEI can be indicated before one to three SSB bursts before the PO. When the PEI indicates that the UE(s) don’t need to monitor the upcoming PO, the UE(s) can skip the following SSB measurements and skip monitoring the PO (also the paging PDSCH). The benefits are to save not only the power on paging monitoring but also the </w:t>
      </w:r>
      <w:bookmarkStart w:id="71" w:name="OLE_LINK53"/>
      <w:bookmarkStart w:id="72" w:name="OLE_LINK54"/>
      <w:r>
        <w:rPr>
          <w:lang w:eastAsia="zh-TW"/>
        </w:rPr>
        <w:t>“pre-synchronization” step</w:t>
      </w:r>
      <w:bookmarkEnd w:id="71"/>
      <w:bookmarkEnd w:id="72"/>
      <w:r>
        <w:rPr>
          <w:lang w:eastAsia="zh-TW"/>
        </w:rPr>
        <w:t xml:space="preserve">. However, the drawback is </w:t>
      </w:r>
      <w:r w:rsidR="00FA575A">
        <w:rPr>
          <w:lang w:eastAsia="zh-TW"/>
        </w:rPr>
        <w:t xml:space="preserve">the </w:t>
      </w:r>
      <w:r>
        <w:rPr>
          <w:lang w:eastAsia="zh-TW"/>
        </w:rPr>
        <w:t xml:space="preserve">complexity because </w:t>
      </w:r>
      <w:r w:rsidR="0029707F">
        <w:rPr>
          <w:lang w:eastAsia="zh-TW"/>
        </w:rPr>
        <w:t>RAN1</w:t>
      </w:r>
      <w:r>
        <w:rPr>
          <w:lang w:eastAsia="zh-TW"/>
        </w:rPr>
        <w:t xml:space="preserve"> need</w:t>
      </w:r>
      <w:r w:rsidR="006C4BDF">
        <w:rPr>
          <w:lang w:eastAsia="zh-TW"/>
        </w:rPr>
        <w:t>s</w:t>
      </w:r>
      <w:r>
        <w:rPr>
          <w:lang w:eastAsia="zh-TW"/>
        </w:rPr>
        <w:t xml:space="preserve"> to discuss </w:t>
      </w:r>
      <w:bookmarkStart w:id="73" w:name="OLE_LINK55"/>
      <w:bookmarkStart w:id="74" w:name="OLE_LINK56"/>
      <w:r>
        <w:rPr>
          <w:lang w:eastAsia="zh-TW"/>
        </w:rPr>
        <w:t xml:space="preserve">how to model the PEI (e.g., PDCCH-based as DCP </w:t>
      </w:r>
      <w:r w:rsidR="007B29CC">
        <w:rPr>
          <w:lang w:eastAsia="zh-TW"/>
        </w:rPr>
        <w:t>(</w:t>
      </w:r>
      <w:r w:rsidR="007B29CC" w:rsidRPr="007B29CC">
        <w:rPr>
          <w:lang w:eastAsia="zh-TW"/>
        </w:rPr>
        <w:t>DCI with CRC scrambled by PS-RNTI</w:t>
      </w:r>
      <w:r w:rsidR="007B29CC">
        <w:rPr>
          <w:lang w:eastAsia="zh-TW"/>
        </w:rPr>
        <w:t xml:space="preserve">) </w:t>
      </w:r>
      <w:r>
        <w:rPr>
          <w:lang w:eastAsia="zh-TW"/>
        </w:rPr>
        <w:t>or sequence-based as I-WUS), how to define a new DCI format as well as new monitoring occasion(s) for PEI,</w:t>
      </w:r>
      <w:bookmarkEnd w:id="73"/>
      <w:bookmarkEnd w:id="74"/>
      <w:r>
        <w:rPr>
          <w:lang w:eastAsia="zh-TW"/>
        </w:rPr>
        <w:t xml:space="preserve"> etc. </w:t>
      </w:r>
    </w:p>
    <w:p w14:paraId="3D91AF2F" w14:textId="77777777" w:rsidR="000879F8" w:rsidRDefault="000879F8" w:rsidP="000879F8">
      <w:pPr>
        <w:jc w:val="center"/>
        <w:rPr>
          <w:lang w:eastAsia="zh-TW"/>
        </w:rPr>
      </w:pPr>
      <w:r>
        <w:rPr>
          <w:rFonts w:hint="eastAsia"/>
          <w:noProof/>
          <w:lang w:eastAsia="zh-TW"/>
        </w:rPr>
        <w:drawing>
          <wp:inline distT="0" distB="0" distL="0" distR="0" wp14:anchorId="758879AB" wp14:editId="0FB099D3">
            <wp:extent cx="5626100" cy="93980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pic:nvPicPr>
                  <pic:blipFill>
                    <a:blip r:embed="rId14">
                      <a:extLst>
                        <a:ext uri="{28A0092B-C50C-407E-A947-70E740481C1C}">
                          <a14:useLocalDpi xmlns:a14="http://schemas.microsoft.com/office/drawing/2010/main" val="0"/>
                        </a:ext>
                      </a:extLst>
                    </a:blip>
                    <a:stretch>
                      <a:fillRect/>
                    </a:stretch>
                  </pic:blipFill>
                  <pic:spPr>
                    <a:xfrm>
                      <a:off x="0" y="0"/>
                      <a:ext cx="5626100" cy="939800"/>
                    </a:xfrm>
                    <a:prstGeom prst="rect">
                      <a:avLst/>
                    </a:prstGeom>
                  </pic:spPr>
                </pic:pic>
              </a:graphicData>
            </a:graphic>
          </wp:inline>
        </w:drawing>
      </w:r>
    </w:p>
    <w:p w14:paraId="18FA6F60" w14:textId="0A6163EB" w:rsidR="000879F8" w:rsidRPr="00903EE6" w:rsidRDefault="000879F8" w:rsidP="001E4971">
      <w:pPr>
        <w:pStyle w:val="a7"/>
        <w:jc w:val="center"/>
      </w:pPr>
      <w:r w:rsidRPr="00A105F5">
        <w:t xml:space="preserve">Figure </w:t>
      </w:r>
      <w:r>
        <w:t>4</w:t>
      </w:r>
      <w:r w:rsidRPr="00A105F5">
        <w:t>:</w:t>
      </w:r>
      <w:r>
        <w:t xml:space="preserve"> P</w:t>
      </w:r>
      <w:bookmarkStart w:id="75" w:name="OLE_LINK45"/>
      <w:bookmarkStart w:id="76" w:name="OLE_LINK46"/>
      <w:r w:rsidR="000536D9">
        <w:t>agin</w:t>
      </w:r>
      <w:r w:rsidR="00787A2F">
        <w:t>g</w:t>
      </w:r>
      <w:r w:rsidR="000536D9">
        <w:t xml:space="preserve"> Early Indication (PEI)</w:t>
      </w:r>
    </w:p>
    <w:p w14:paraId="4B3F4E10" w14:textId="321732DC" w:rsidR="000879F8" w:rsidRDefault="000879F8" w:rsidP="000879F8">
      <w:pPr>
        <w:pStyle w:val="a7"/>
        <w:overflowPunct/>
        <w:autoSpaceDE/>
        <w:autoSpaceDN/>
        <w:adjustRightInd/>
        <w:spacing w:beforeAutospacing="1"/>
        <w:rPr>
          <w:rFonts w:eastAsia="Malgun Gothic" w:cs="Times New Roman"/>
        </w:rPr>
      </w:pPr>
      <w:bookmarkStart w:id="77" w:name="OLE_LINK137"/>
      <w:bookmarkStart w:id="78" w:name="OLE_LINK138"/>
      <w:r w:rsidRPr="005A4537">
        <w:rPr>
          <w:rFonts w:eastAsia="Malgun Gothic" w:cs="Times New Roman"/>
        </w:rPr>
        <w:t>Cross-slot scheduling</w:t>
      </w:r>
      <w:r w:rsidR="000536D9">
        <w:rPr>
          <w:rFonts w:eastAsia="Malgun Gothic" w:cs="Times New Roman"/>
        </w:rPr>
        <w:t xml:space="preserve"> (CSS)</w:t>
      </w:r>
    </w:p>
    <w:bookmarkEnd w:id="77"/>
    <w:bookmarkEnd w:id="78"/>
    <w:p w14:paraId="56A2AC0E" w14:textId="0F34F17C" w:rsidR="000879F8" w:rsidRDefault="000879F8" w:rsidP="000879F8">
      <w:pPr>
        <w:jc w:val="both"/>
      </w:pPr>
      <w:r>
        <w:t xml:space="preserve">Regarding cross-slot scheduling (CSS), if NW could give UE some hints </w:t>
      </w:r>
      <w:r>
        <w:rPr>
          <w:rFonts w:hint="eastAsia"/>
        </w:rPr>
        <w:t>t</w:t>
      </w:r>
      <w:r>
        <w:t>o let</w:t>
      </w:r>
      <w:r>
        <w:rPr>
          <w:rFonts w:hint="eastAsia"/>
        </w:rPr>
        <w:t xml:space="preserve"> </w:t>
      </w:r>
      <w:r>
        <w:t xml:space="preserve">UE know </w:t>
      </w:r>
      <w:bookmarkStart w:id="79" w:name="OLE_LINK129"/>
      <w:bookmarkStart w:id="80" w:name="OLE_LINK130"/>
      <w:r>
        <w:t>a-priori</w:t>
      </w:r>
      <w:bookmarkEnd w:id="79"/>
      <w:bookmarkEnd w:id="80"/>
      <w:r>
        <w:t xml:space="preserve"> the range/offset of symbols not carrying </w:t>
      </w:r>
      <w:r w:rsidR="00EA5CD2">
        <w:t xml:space="preserve">data </w:t>
      </w:r>
      <w:r>
        <w:t xml:space="preserve">transmissions that the UE expects to receive or transmit, the UE could be able to put its RF, portion of the front-end hardware and potentially other modem hardware into power saving mode (e.g., micro-sleep mode) for those symbols. </w:t>
      </w:r>
    </w:p>
    <w:p w14:paraId="39AF72AC" w14:textId="2E75C496" w:rsidR="000879F8" w:rsidRDefault="000879F8" w:rsidP="000879F8">
      <w:pPr>
        <w:jc w:val="both"/>
      </w:pPr>
      <w:r>
        <w:rPr>
          <w:rFonts w:hint="eastAsia"/>
        </w:rPr>
        <w:t>I</w:t>
      </w:r>
      <w:r>
        <w:t>n our view</w:t>
      </w:r>
      <w:r w:rsidR="00277336">
        <w:t>s</w:t>
      </w:r>
      <w:r>
        <w:t>, there are two possible alternatives for indicating CSS in RRC</w:t>
      </w:r>
      <w:r>
        <w:rPr>
          <w:rFonts w:asciiTheme="minorEastAsia" w:eastAsiaTheme="minorEastAsia" w:hAnsiTheme="minorEastAsia" w:hint="eastAsia"/>
          <w:lang w:eastAsia="zh-TW"/>
        </w:rPr>
        <w:t>_</w:t>
      </w:r>
      <w:r>
        <w:t xml:space="preserve">IDLE/RRC_INACTIVE. </w:t>
      </w:r>
    </w:p>
    <w:p w14:paraId="1ACF054E" w14:textId="77777777" w:rsidR="000879F8" w:rsidRDefault="000879F8" w:rsidP="000879F8">
      <w:pPr>
        <w:jc w:val="both"/>
        <w:rPr>
          <w:lang w:eastAsia="zh-TW"/>
        </w:rPr>
      </w:pPr>
      <w:r w:rsidRPr="00FC747E">
        <w:rPr>
          <w:rStyle w:val="a8"/>
        </w:rPr>
        <w:t>Alt 1</w:t>
      </w:r>
      <w:r>
        <w:t xml:space="preserve">, as shown in </w:t>
      </w:r>
      <w:r w:rsidRPr="00091439">
        <w:rPr>
          <w:rStyle w:val="a8"/>
        </w:rPr>
        <w:t>Figure 5,</w:t>
      </w:r>
      <w:r>
        <w:t xml:space="preserve"> is to introduce a new DCI format that can </w:t>
      </w:r>
      <w:r>
        <w:rPr>
          <w:lang w:eastAsia="zh-TW"/>
        </w:rPr>
        <w:t xml:space="preserve">not only indicate which subgroup(s) of UEs should further monitor the PO, but also indicate the time and frequency resources of the PDSCH in advance. This alternative is very similar to the function of PEI. Although the </w:t>
      </w:r>
      <w:bookmarkStart w:id="81" w:name="OLE_LINK72"/>
      <w:bookmarkStart w:id="82" w:name="OLE_LINK73"/>
      <w:r>
        <w:rPr>
          <w:lang w:eastAsia="zh-TW"/>
        </w:rPr>
        <w:t>specification impact may be less</w:t>
      </w:r>
      <w:bookmarkEnd w:id="81"/>
      <w:bookmarkEnd w:id="82"/>
      <w:r>
        <w:rPr>
          <w:lang w:eastAsia="zh-TW"/>
        </w:rPr>
        <w:t xml:space="preserve"> compared to PEI</w:t>
      </w:r>
      <w:r>
        <w:rPr>
          <w:rFonts w:hint="eastAsia"/>
          <w:lang w:eastAsia="zh-TW"/>
        </w:rPr>
        <w:t>,</w:t>
      </w:r>
      <w:r>
        <w:rPr>
          <w:lang w:eastAsia="zh-TW"/>
        </w:rPr>
        <w:t xml:space="preserve"> the shortage is the l</w:t>
      </w:r>
      <w:bookmarkStart w:id="83" w:name="OLE_LINK74"/>
      <w:bookmarkStart w:id="84" w:name="OLE_LINK75"/>
      <w:r>
        <w:rPr>
          <w:lang w:eastAsia="zh-TW"/>
        </w:rPr>
        <w:t>imitation on the range between the new DCI with CSS and PO</w:t>
      </w:r>
      <w:bookmarkEnd w:id="83"/>
      <w:bookmarkEnd w:id="84"/>
      <w:r>
        <w:rPr>
          <w:lang w:eastAsia="zh-TW"/>
        </w:rPr>
        <w:t xml:space="preserve"> (e.g., up to 32 slots). The power saving gain is not significant for “pre-synchronization” compared to PEI.</w:t>
      </w:r>
    </w:p>
    <w:p w14:paraId="130B4C7E" w14:textId="77777777" w:rsidR="000879F8" w:rsidRPr="003F6163" w:rsidRDefault="000879F8" w:rsidP="000879F8">
      <w:pPr>
        <w:jc w:val="both"/>
        <w:rPr>
          <w:lang w:eastAsia="zh-TW"/>
        </w:rPr>
      </w:pPr>
      <w:r w:rsidRPr="00FC747E">
        <w:rPr>
          <w:rStyle w:val="a8"/>
          <w:rFonts w:hint="eastAsia"/>
        </w:rPr>
        <w:t>A</w:t>
      </w:r>
      <w:r w:rsidRPr="00FC747E">
        <w:rPr>
          <w:rStyle w:val="a8"/>
        </w:rPr>
        <w:t>lt 2</w:t>
      </w:r>
      <w:r>
        <w:t xml:space="preserve">, as shown in </w:t>
      </w:r>
      <w:r w:rsidRPr="00091439">
        <w:rPr>
          <w:rStyle w:val="a8"/>
        </w:rPr>
        <w:t>Figure 6</w:t>
      </w:r>
      <w:r>
        <w:t>,</w:t>
      </w:r>
      <w:r>
        <w:rPr>
          <w:lang w:eastAsia="zh-TW"/>
        </w:rPr>
        <w:t xml:space="preserve"> is to indicate the CSS information via paging DCI. The paging DCI and </w:t>
      </w:r>
      <w:r w:rsidRPr="000C1D9F">
        <w:rPr>
          <w:lang w:eastAsia="zh-TW"/>
        </w:rPr>
        <w:t>the corresponding</w:t>
      </w:r>
      <w:bookmarkStart w:id="85" w:name="OLE_LINK61"/>
      <w:bookmarkStart w:id="86" w:name="OLE_LINK63"/>
      <w:r w:rsidRPr="000C1D9F">
        <w:rPr>
          <w:lang w:eastAsia="zh-TW"/>
        </w:rPr>
        <w:t xml:space="preserve"> paging PDSCH</w:t>
      </w:r>
      <w:bookmarkEnd w:id="85"/>
      <w:bookmarkEnd w:id="86"/>
      <w:r w:rsidRPr="000C1D9F">
        <w:rPr>
          <w:lang w:eastAsia="zh-TW"/>
        </w:rPr>
        <w:t xml:space="preserve"> can be transmitted in different slots.</w:t>
      </w:r>
      <w:r>
        <w:rPr>
          <w:rFonts w:hint="eastAsia"/>
          <w:lang w:eastAsia="zh-TW"/>
        </w:rPr>
        <w:t xml:space="preserve"> </w:t>
      </w:r>
      <w:r w:rsidRPr="003A6820">
        <w:rPr>
          <w:lang w:eastAsia="zh-TW"/>
        </w:rPr>
        <w:t xml:space="preserve">The power saving gain comes from </w:t>
      </w:r>
      <w:r>
        <w:rPr>
          <w:lang w:eastAsia="zh-TW"/>
        </w:rPr>
        <w:t xml:space="preserve">the </w:t>
      </w:r>
      <w:r w:rsidRPr="003A6820">
        <w:rPr>
          <w:lang w:eastAsia="zh-TW"/>
        </w:rPr>
        <w:t xml:space="preserve">that UE can avoid unnecessary DL signal buffering if there is no </w:t>
      </w:r>
      <w:r w:rsidRPr="000C1D9F">
        <w:rPr>
          <w:lang w:eastAsia="zh-TW"/>
        </w:rPr>
        <w:t>paging PDSCH</w:t>
      </w:r>
      <w:r w:rsidRPr="003A6820">
        <w:rPr>
          <w:lang w:eastAsia="zh-TW"/>
        </w:rPr>
        <w:t xml:space="preserve"> transmitted at all</w:t>
      </w:r>
      <w:r>
        <w:rPr>
          <w:lang w:eastAsia="zh-TW"/>
        </w:rPr>
        <w:t>. However, i</w:t>
      </w:r>
      <w:r w:rsidRPr="005031E0">
        <w:rPr>
          <w:lang w:eastAsia="zh-TW"/>
        </w:rPr>
        <w:t xml:space="preserve">t is challenging for </w:t>
      </w:r>
      <w:r>
        <w:rPr>
          <w:lang w:eastAsia="zh-TW"/>
        </w:rPr>
        <w:t>NW</w:t>
      </w:r>
      <w:r w:rsidRPr="005031E0">
        <w:rPr>
          <w:lang w:eastAsia="zh-TW"/>
        </w:rPr>
        <w:t xml:space="preserve"> to decide the resource allocation and MCS for paging PDSCH when </w:t>
      </w:r>
      <w:r w:rsidRPr="005031E0">
        <w:rPr>
          <w:rFonts w:hint="eastAsia"/>
          <w:lang w:eastAsia="zh-TW"/>
        </w:rPr>
        <w:t>the</w:t>
      </w:r>
      <w:r w:rsidRPr="005031E0">
        <w:rPr>
          <w:lang w:eastAsia="zh-TW"/>
        </w:rPr>
        <w:t xml:space="preserve"> scheduling offset between the paging </w:t>
      </w:r>
      <w:r>
        <w:rPr>
          <w:lang w:eastAsia="zh-TW"/>
        </w:rPr>
        <w:t>DCI</w:t>
      </w:r>
      <w:r w:rsidRPr="005031E0">
        <w:rPr>
          <w:lang w:eastAsia="zh-TW"/>
        </w:rPr>
        <w:t xml:space="preserve"> and the paging PDSCH is very large for power saving benefit.</w:t>
      </w:r>
    </w:p>
    <w:bookmarkEnd w:id="75"/>
    <w:bookmarkEnd w:id="76"/>
    <w:p w14:paraId="3382385E" w14:textId="77777777" w:rsidR="000879F8" w:rsidRDefault="000879F8" w:rsidP="000879F8">
      <w:pPr>
        <w:jc w:val="center"/>
        <w:rPr>
          <w:lang w:eastAsia="zh-TW"/>
        </w:rPr>
      </w:pPr>
      <w:r>
        <w:rPr>
          <w:rFonts w:hint="eastAsia"/>
          <w:noProof/>
          <w:lang w:eastAsia="zh-TW"/>
        </w:rPr>
        <w:lastRenderedPageBreak/>
        <w:drawing>
          <wp:inline distT="0" distB="0" distL="0" distR="0" wp14:anchorId="0509DB25" wp14:editId="6628C35A">
            <wp:extent cx="4815024" cy="939799"/>
            <wp:effectExtent l="0" t="0" r="0" b="63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pic:cNvPicPr/>
                  </pic:nvPicPr>
                  <pic:blipFill>
                    <a:blip r:embed="rId15">
                      <a:extLst>
                        <a:ext uri="{28A0092B-C50C-407E-A947-70E740481C1C}">
                          <a14:useLocalDpi xmlns:a14="http://schemas.microsoft.com/office/drawing/2010/main" val="0"/>
                        </a:ext>
                      </a:extLst>
                    </a:blip>
                    <a:stretch>
                      <a:fillRect/>
                    </a:stretch>
                  </pic:blipFill>
                  <pic:spPr>
                    <a:xfrm>
                      <a:off x="0" y="0"/>
                      <a:ext cx="4815024" cy="939799"/>
                    </a:xfrm>
                    <a:prstGeom prst="rect">
                      <a:avLst/>
                    </a:prstGeom>
                  </pic:spPr>
                </pic:pic>
              </a:graphicData>
            </a:graphic>
          </wp:inline>
        </w:drawing>
      </w:r>
    </w:p>
    <w:p w14:paraId="25B949A3" w14:textId="77777777" w:rsidR="000879F8" w:rsidRPr="001E4971" w:rsidRDefault="000879F8" w:rsidP="001E4971">
      <w:pPr>
        <w:pStyle w:val="a7"/>
        <w:jc w:val="center"/>
      </w:pPr>
      <w:r w:rsidRPr="001E4971">
        <w:t xml:space="preserve">Figure 5: </w:t>
      </w:r>
      <w:bookmarkStart w:id="87" w:name="OLE_LINK64"/>
      <w:bookmarkStart w:id="88" w:name="OLE_LINK65"/>
      <w:bookmarkStart w:id="89" w:name="OLE_LINK68"/>
      <w:r w:rsidRPr="001E4971">
        <w:t xml:space="preserve">Alt 1- </w:t>
      </w:r>
      <w:bookmarkStart w:id="90" w:name="OLE_LINK131"/>
      <w:r w:rsidRPr="001E4971">
        <w:t xml:space="preserve">New </w:t>
      </w:r>
      <w:r w:rsidRPr="001E4971">
        <w:rPr>
          <w:rFonts w:hint="eastAsia"/>
        </w:rPr>
        <w:t>D</w:t>
      </w:r>
      <w:r w:rsidRPr="001E4971">
        <w:t>CI with CSS</w:t>
      </w:r>
      <w:bookmarkEnd w:id="87"/>
      <w:bookmarkEnd w:id="88"/>
      <w:bookmarkEnd w:id="89"/>
      <w:bookmarkEnd w:id="90"/>
    </w:p>
    <w:p w14:paraId="504AC3BC" w14:textId="77777777" w:rsidR="000879F8" w:rsidRDefault="000879F8" w:rsidP="000879F8">
      <w:pPr>
        <w:jc w:val="center"/>
        <w:rPr>
          <w:b/>
          <w:bCs/>
          <w:lang w:eastAsia="zh-TW"/>
        </w:rPr>
      </w:pPr>
    </w:p>
    <w:p w14:paraId="5F43F51D" w14:textId="77777777" w:rsidR="000879F8" w:rsidRDefault="000879F8" w:rsidP="000879F8">
      <w:pPr>
        <w:jc w:val="center"/>
        <w:rPr>
          <w:b/>
          <w:bCs/>
          <w:lang w:eastAsia="zh-TW"/>
        </w:rPr>
      </w:pPr>
      <w:r>
        <w:rPr>
          <w:b/>
          <w:bCs/>
          <w:noProof/>
          <w:lang w:eastAsia="zh-TW"/>
        </w:rPr>
        <w:drawing>
          <wp:inline distT="0" distB="0" distL="0" distR="0" wp14:anchorId="44DB3447" wp14:editId="287166CE">
            <wp:extent cx="5270500" cy="110490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pic:cNvPicPr/>
                  </pic:nvPicPr>
                  <pic:blipFill>
                    <a:blip r:embed="rId16">
                      <a:extLst>
                        <a:ext uri="{28A0092B-C50C-407E-A947-70E740481C1C}">
                          <a14:useLocalDpi xmlns:a14="http://schemas.microsoft.com/office/drawing/2010/main" val="0"/>
                        </a:ext>
                      </a:extLst>
                    </a:blip>
                    <a:stretch>
                      <a:fillRect/>
                    </a:stretch>
                  </pic:blipFill>
                  <pic:spPr>
                    <a:xfrm>
                      <a:off x="0" y="0"/>
                      <a:ext cx="5270500" cy="1104900"/>
                    </a:xfrm>
                    <a:prstGeom prst="rect">
                      <a:avLst/>
                    </a:prstGeom>
                  </pic:spPr>
                </pic:pic>
              </a:graphicData>
            </a:graphic>
          </wp:inline>
        </w:drawing>
      </w:r>
    </w:p>
    <w:p w14:paraId="4D1F3000" w14:textId="77777777" w:rsidR="000879F8" w:rsidRPr="00BE1A79" w:rsidRDefault="000879F8" w:rsidP="001E4971">
      <w:pPr>
        <w:pStyle w:val="a7"/>
        <w:jc w:val="center"/>
      </w:pPr>
      <w:r>
        <w:rPr>
          <w:rFonts w:hint="eastAsia"/>
        </w:rPr>
        <w:t>F</w:t>
      </w:r>
      <w:r>
        <w:t xml:space="preserve">igure 6: </w:t>
      </w:r>
      <w:bookmarkStart w:id="91" w:name="OLE_LINK66"/>
      <w:bookmarkStart w:id="92" w:name="OLE_LINK67"/>
      <w:bookmarkStart w:id="93" w:name="OLE_LINK69"/>
      <w:r>
        <w:t xml:space="preserve">Alt 2- </w:t>
      </w:r>
      <w:bookmarkStart w:id="94" w:name="OLE_LINK133"/>
      <w:bookmarkStart w:id="95" w:name="OLE_LINK136"/>
      <w:r>
        <w:t>Paging DCI with CSS</w:t>
      </w:r>
      <w:bookmarkEnd w:id="91"/>
      <w:bookmarkEnd w:id="92"/>
      <w:bookmarkEnd w:id="93"/>
      <w:bookmarkEnd w:id="94"/>
      <w:bookmarkEnd w:id="95"/>
    </w:p>
    <w:p w14:paraId="3E81262B" w14:textId="7EEBCB5B" w:rsidR="000879F8" w:rsidRPr="00D44E0F" w:rsidRDefault="00D31DA8" w:rsidP="000879F8">
      <w:pPr>
        <w:pStyle w:val="a7"/>
        <w:overflowPunct/>
        <w:autoSpaceDE/>
        <w:autoSpaceDN/>
        <w:adjustRightInd/>
        <w:spacing w:beforeAutospacing="1"/>
        <w:rPr>
          <w:rFonts w:eastAsia="Malgun Gothic" w:cs="Times New Roman"/>
        </w:rPr>
      </w:pPr>
      <w:r>
        <w:rPr>
          <w:rFonts w:eastAsia="Malgun Gothic" w:cs="Times New Roman"/>
        </w:rPr>
        <w:t>Conclusion</w:t>
      </w:r>
    </w:p>
    <w:p w14:paraId="7BA22359" w14:textId="7D20E302" w:rsidR="000879F8" w:rsidRDefault="000879F8" w:rsidP="000879F8">
      <w:pPr>
        <w:jc w:val="both"/>
        <w:rPr>
          <w:lang w:eastAsia="zh-TW"/>
        </w:rPr>
      </w:pPr>
      <w:r w:rsidRPr="001B005E">
        <w:rPr>
          <w:rFonts w:hint="eastAsia"/>
          <w:lang w:eastAsia="zh-TW"/>
        </w:rPr>
        <w:t>B</w:t>
      </w:r>
      <w:r w:rsidRPr="001B005E">
        <w:rPr>
          <w:lang w:eastAsia="zh-TW"/>
        </w:rPr>
        <w:t xml:space="preserve">ased on the </w:t>
      </w:r>
      <w:r>
        <w:rPr>
          <w:lang w:eastAsia="zh-TW"/>
        </w:rPr>
        <w:t xml:space="preserve">above analysis, we summarize the pros and cons of these three different indications in </w:t>
      </w:r>
      <w:r w:rsidRPr="00071FB1">
        <w:rPr>
          <w:rStyle w:val="a8"/>
        </w:rPr>
        <w:t>Table 1</w:t>
      </w:r>
      <w:r>
        <w:rPr>
          <w:lang w:eastAsia="zh-TW"/>
        </w:rPr>
        <w:t xml:space="preserve">. From our perspective, we think the method of </w:t>
      </w:r>
      <w:r w:rsidRPr="00071FB1">
        <w:rPr>
          <w:rStyle w:val="a8"/>
        </w:rPr>
        <w:t>Paging DCI</w:t>
      </w:r>
      <w:r>
        <w:rPr>
          <w:lang w:eastAsia="zh-TW"/>
        </w:rPr>
        <w:t xml:space="preserve"> leads to the least power saving gain but the smallest specification impact. </w:t>
      </w:r>
      <w:r>
        <w:rPr>
          <w:rFonts w:hint="eastAsia"/>
          <w:lang w:eastAsia="zh-TW"/>
        </w:rPr>
        <w:t xml:space="preserve"> </w:t>
      </w:r>
      <w:r>
        <w:rPr>
          <w:lang w:eastAsia="zh-TW"/>
        </w:rPr>
        <w:t xml:space="preserve">From the point of specification impact, paging DCI is a good approach. On the other hand, the method of </w:t>
      </w:r>
      <w:bookmarkStart w:id="96" w:name="OLE_LINK100"/>
      <w:bookmarkStart w:id="97" w:name="OLE_LINK103"/>
      <w:r w:rsidRPr="00071FB1">
        <w:rPr>
          <w:rStyle w:val="a8"/>
        </w:rPr>
        <w:t xml:space="preserve">PEI </w:t>
      </w:r>
      <w:r>
        <w:rPr>
          <w:lang w:eastAsia="zh-TW"/>
        </w:rPr>
        <w:t>leads to the highest power saving gain but also the highest complexity.</w:t>
      </w:r>
      <w:bookmarkEnd w:id="96"/>
      <w:bookmarkEnd w:id="97"/>
      <w:r>
        <w:rPr>
          <w:lang w:eastAsia="zh-TW"/>
        </w:rPr>
        <w:t xml:space="preserve"> From a power saving perspective, PEI is another attractive approach. Thus, we think the compromise way is to support both mechanisms. Then NW can decide which method is better to use by NW implementation.  </w:t>
      </w:r>
      <w:r>
        <w:rPr>
          <w:rFonts w:hint="eastAsia"/>
          <w:lang w:eastAsia="zh-TW"/>
        </w:rPr>
        <w:t>A</w:t>
      </w:r>
      <w:r>
        <w:rPr>
          <w:lang w:eastAsia="zh-TW"/>
        </w:rPr>
        <w:t xml:space="preserve">s for </w:t>
      </w:r>
      <w:r w:rsidRPr="00071FB1">
        <w:rPr>
          <w:rStyle w:val="a8"/>
        </w:rPr>
        <w:t>CSS</w:t>
      </w:r>
      <w:r>
        <w:rPr>
          <w:lang w:eastAsia="zh-TW"/>
        </w:rPr>
        <w:t>, we think the method of</w:t>
      </w:r>
      <w:bookmarkStart w:id="98" w:name="OLE_LINK106"/>
      <w:bookmarkStart w:id="99" w:name="OLE_LINK107"/>
      <w:r>
        <w:rPr>
          <w:lang w:eastAsia="zh-TW"/>
        </w:rPr>
        <w:t xml:space="preserve"> CSS was discussed in RAN1 for RRC_CONNECTED in Rel-16,</w:t>
      </w:r>
      <w:r w:rsidR="00C808CE">
        <w:rPr>
          <w:lang w:eastAsia="zh-TW"/>
        </w:rPr>
        <w:t xml:space="preserve"> so</w:t>
      </w:r>
      <w:r>
        <w:rPr>
          <w:lang w:eastAsia="zh-TW"/>
        </w:rPr>
        <w:t xml:space="preserve"> it’s better to discuss the similar concept for RRC_IDLE/RRC_INACTIVE in RAN1 first.</w:t>
      </w:r>
      <w:bookmarkEnd w:id="98"/>
      <w:bookmarkEnd w:id="99"/>
      <w:r>
        <w:rPr>
          <w:lang w:eastAsia="zh-TW"/>
        </w:rPr>
        <w:t xml:space="preserve"> Whether to support CSS in RRC_IDLE/RRC_INACTIVE should be determined by RAN1.</w:t>
      </w:r>
    </w:p>
    <w:p w14:paraId="16330479" w14:textId="77777777" w:rsidR="000879F8" w:rsidRDefault="000879F8" w:rsidP="00805DD3">
      <w:pPr>
        <w:rPr>
          <w:i/>
          <w:iCs/>
          <w:lang w:eastAsia="zh-TW"/>
        </w:rPr>
      </w:pPr>
      <w:bookmarkStart w:id="100" w:name="OLE_LINK98"/>
      <w:bookmarkStart w:id="101" w:name="OLE_LINK99"/>
      <w:bookmarkStart w:id="102" w:name="OLE_LINK209"/>
      <w:bookmarkStart w:id="103" w:name="OLE_LINK210"/>
      <w:bookmarkStart w:id="104" w:name="OLE_LINK110"/>
      <w:bookmarkStart w:id="105" w:name="OLE_LINK111"/>
      <w:bookmarkStart w:id="106" w:name="OLE_LINK112"/>
      <w:bookmarkStart w:id="107" w:name="OLE_LINK113"/>
      <w:bookmarkStart w:id="108" w:name="OLE_LINK114"/>
      <w:bookmarkStart w:id="109" w:name="OLE_LINK88"/>
      <w:r w:rsidRPr="00455A27">
        <w:rPr>
          <w:rFonts w:hint="eastAsia"/>
          <w:i/>
          <w:iCs/>
          <w:lang w:eastAsia="zh-TW"/>
        </w:rPr>
        <w:t>O</w:t>
      </w:r>
      <w:r w:rsidRPr="00455A27">
        <w:rPr>
          <w:i/>
          <w:iCs/>
          <w:lang w:eastAsia="zh-TW"/>
        </w:rPr>
        <w:t>bservation 1:</w:t>
      </w:r>
      <w:bookmarkEnd w:id="100"/>
      <w:bookmarkEnd w:id="101"/>
      <w:r>
        <w:rPr>
          <w:i/>
          <w:iCs/>
          <w:lang w:eastAsia="zh-TW"/>
        </w:rPr>
        <w:t xml:space="preserve"> Paging DCI for UE subgroups incurs the </w:t>
      </w:r>
      <w:r w:rsidRPr="00455A27">
        <w:rPr>
          <w:i/>
          <w:iCs/>
          <w:lang w:eastAsia="zh-TW"/>
        </w:rPr>
        <w:t>least power saving gain but the smallest specification impact.</w:t>
      </w:r>
    </w:p>
    <w:p w14:paraId="3E3F423D" w14:textId="77777777" w:rsidR="000879F8" w:rsidRDefault="000879F8" w:rsidP="00805DD3">
      <w:pPr>
        <w:rPr>
          <w:i/>
          <w:iCs/>
          <w:lang w:eastAsia="zh-TW"/>
        </w:rPr>
      </w:pPr>
      <w:bookmarkStart w:id="110" w:name="OLE_LINK121"/>
      <w:bookmarkStart w:id="111" w:name="OLE_LINK122"/>
      <w:bookmarkStart w:id="112" w:name="OLE_LINK104"/>
      <w:bookmarkStart w:id="113" w:name="OLE_LINK105"/>
      <w:r w:rsidRPr="00455A27">
        <w:rPr>
          <w:rFonts w:hint="eastAsia"/>
          <w:i/>
          <w:iCs/>
          <w:lang w:eastAsia="zh-TW"/>
        </w:rPr>
        <w:t>O</w:t>
      </w:r>
      <w:r w:rsidRPr="00455A27">
        <w:rPr>
          <w:i/>
          <w:iCs/>
          <w:lang w:eastAsia="zh-TW"/>
        </w:rPr>
        <w:t xml:space="preserve">bservation </w:t>
      </w:r>
      <w:r>
        <w:rPr>
          <w:i/>
          <w:iCs/>
          <w:lang w:eastAsia="zh-TW"/>
        </w:rPr>
        <w:t>2</w:t>
      </w:r>
      <w:r w:rsidRPr="00455A27">
        <w:rPr>
          <w:i/>
          <w:iCs/>
          <w:lang w:eastAsia="zh-TW"/>
        </w:rPr>
        <w:t>:</w:t>
      </w:r>
      <w:bookmarkEnd w:id="110"/>
      <w:bookmarkEnd w:id="111"/>
      <w:r w:rsidRPr="00455A27">
        <w:rPr>
          <w:b/>
          <w:bCs/>
          <w:lang w:eastAsia="zh-TW"/>
        </w:rPr>
        <w:t xml:space="preserve"> </w:t>
      </w:r>
      <w:bookmarkEnd w:id="112"/>
      <w:bookmarkEnd w:id="113"/>
      <w:r w:rsidRPr="000B5F40">
        <w:rPr>
          <w:i/>
          <w:iCs/>
          <w:lang w:eastAsia="zh-TW"/>
        </w:rPr>
        <w:t xml:space="preserve">PEI </w:t>
      </w:r>
      <w:r>
        <w:rPr>
          <w:i/>
          <w:iCs/>
          <w:lang w:eastAsia="zh-TW"/>
        </w:rPr>
        <w:t xml:space="preserve">for UE subgroups </w:t>
      </w:r>
      <w:r w:rsidRPr="00455A27">
        <w:rPr>
          <w:i/>
          <w:iCs/>
          <w:lang w:eastAsia="zh-TW"/>
        </w:rPr>
        <w:t>lead</w:t>
      </w:r>
      <w:r>
        <w:rPr>
          <w:i/>
          <w:iCs/>
          <w:lang w:eastAsia="zh-TW"/>
        </w:rPr>
        <w:t>s</w:t>
      </w:r>
      <w:r w:rsidRPr="00455A27">
        <w:rPr>
          <w:i/>
          <w:iCs/>
          <w:lang w:eastAsia="zh-TW"/>
        </w:rPr>
        <w:t xml:space="preserve"> to </w:t>
      </w:r>
      <w:r>
        <w:rPr>
          <w:i/>
          <w:iCs/>
          <w:lang w:eastAsia="zh-TW"/>
        </w:rPr>
        <w:t xml:space="preserve">the </w:t>
      </w:r>
      <w:r w:rsidRPr="00455A27">
        <w:rPr>
          <w:i/>
          <w:iCs/>
          <w:lang w:eastAsia="zh-TW"/>
        </w:rPr>
        <w:t>highest power saving gain but the highest complexity.</w:t>
      </w:r>
    </w:p>
    <w:p w14:paraId="02D79839" w14:textId="48BC958E" w:rsidR="006C1425" w:rsidRPr="00476C00" w:rsidRDefault="000879F8" w:rsidP="00DF4324">
      <w:pPr>
        <w:rPr>
          <w:i/>
          <w:iCs/>
          <w:lang w:eastAsia="zh-TW"/>
        </w:rPr>
      </w:pPr>
      <w:r w:rsidRPr="00455A27">
        <w:rPr>
          <w:rFonts w:hint="eastAsia"/>
          <w:i/>
          <w:iCs/>
          <w:lang w:eastAsia="zh-TW"/>
        </w:rPr>
        <w:t>O</w:t>
      </w:r>
      <w:r w:rsidRPr="00455A27">
        <w:rPr>
          <w:i/>
          <w:iCs/>
          <w:lang w:eastAsia="zh-TW"/>
        </w:rPr>
        <w:t xml:space="preserve">bservation </w:t>
      </w:r>
      <w:r>
        <w:rPr>
          <w:i/>
          <w:iCs/>
          <w:lang w:eastAsia="zh-TW"/>
        </w:rPr>
        <w:t>3</w:t>
      </w:r>
      <w:r w:rsidRPr="00455A27">
        <w:rPr>
          <w:i/>
          <w:iCs/>
          <w:lang w:eastAsia="zh-TW"/>
        </w:rPr>
        <w:t>:</w:t>
      </w:r>
      <w:r>
        <w:rPr>
          <w:i/>
          <w:iCs/>
          <w:lang w:eastAsia="zh-TW"/>
        </w:rPr>
        <w:t xml:space="preserve"> </w:t>
      </w:r>
      <w:r w:rsidRPr="000B5F40">
        <w:rPr>
          <w:i/>
          <w:iCs/>
          <w:lang w:eastAsia="zh-TW"/>
        </w:rPr>
        <w:t>C</w:t>
      </w:r>
      <w:r>
        <w:rPr>
          <w:i/>
          <w:iCs/>
          <w:lang w:eastAsia="zh-TW"/>
        </w:rPr>
        <w:t>S</w:t>
      </w:r>
      <w:r w:rsidRPr="000B5F40">
        <w:rPr>
          <w:i/>
          <w:iCs/>
          <w:lang w:eastAsia="zh-TW"/>
        </w:rPr>
        <w:t>S was discussed in RAN1 for RRC_CONNE</w:t>
      </w:r>
      <w:r>
        <w:rPr>
          <w:i/>
          <w:iCs/>
          <w:lang w:eastAsia="zh-TW"/>
        </w:rPr>
        <w:t>C</w:t>
      </w:r>
      <w:r w:rsidRPr="000B5F40">
        <w:rPr>
          <w:i/>
          <w:iCs/>
          <w:lang w:eastAsia="zh-TW"/>
        </w:rPr>
        <w:t xml:space="preserve">TED </w:t>
      </w:r>
      <w:r>
        <w:rPr>
          <w:i/>
          <w:iCs/>
          <w:lang w:eastAsia="zh-TW"/>
        </w:rPr>
        <w:t xml:space="preserve">UEs </w:t>
      </w:r>
      <w:r w:rsidRPr="000B5F40">
        <w:rPr>
          <w:i/>
          <w:iCs/>
          <w:lang w:eastAsia="zh-TW"/>
        </w:rPr>
        <w:t>in Rel-16,</w:t>
      </w:r>
      <w:r w:rsidR="00513F3A">
        <w:rPr>
          <w:i/>
          <w:iCs/>
          <w:lang w:eastAsia="zh-TW"/>
        </w:rPr>
        <w:t xml:space="preserve"> </w:t>
      </w:r>
      <w:r w:rsidR="00AA655E">
        <w:rPr>
          <w:i/>
          <w:iCs/>
          <w:lang w:eastAsia="zh-TW"/>
        </w:rPr>
        <w:t>so</w:t>
      </w:r>
      <w:r w:rsidR="00AA655E">
        <w:rPr>
          <w:rFonts w:hint="eastAsia"/>
          <w:i/>
          <w:iCs/>
          <w:lang w:eastAsia="zh-TW"/>
        </w:rPr>
        <w:t xml:space="preserve"> </w:t>
      </w:r>
      <w:r w:rsidRPr="000B5F40">
        <w:rPr>
          <w:i/>
          <w:iCs/>
          <w:lang w:eastAsia="zh-TW"/>
        </w:rPr>
        <w:t>it’s better to discuss the similar concept for RRC_IDLE/</w:t>
      </w:r>
      <w:r>
        <w:rPr>
          <w:i/>
          <w:iCs/>
          <w:lang w:eastAsia="zh-TW"/>
        </w:rPr>
        <w:t>RRC_</w:t>
      </w:r>
      <w:r w:rsidRPr="000B5F40">
        <w:rPr>
          <w:i/>
          <w:iCs/>
          <w:lang w:eastAsia="zh-TW"/>
        </w:rPr>
        <w:t xml:space="preserve">INACTIVE </w:t>
      </w:r>
      <w:r>
        <w:rPr>
          <w:i/>
          <w:iCs/>
          <w:lang w:eastAsia="zh-TW"/>
        </w:rPr>
        <w:t xml:space="preserve">UEs </w:t>
      </w:r>
      <w:r w:rsidRPr="000B5F40">
        <w:rPr>
          <w:i/>
          <w:iCs/>
          <w:lang w:eastAsia="zh-TW"/>
        </w:rPr>
        <w:t>in RAN1.</w:t>
      </w:r>
      <w:bookmarkEnd w:id="102"/>
      <w:bookmarkEnd w:id="103"/>
    </w:p>
    <w:bookmarkEnd w:id="104"/>
    <w:bookmarkEnd w:id="105"/>
    <w:bookmarkEnd w:id="106"/>
    <w:bookmarkEnd w:id="107"/>
    <w:bookmarkEnd w:id="108"/>
    <w:bookmarkEnd w:id="109"/>
    <w:p w14:paraId="7CA74F4D" w14:textId="77777777" w:rsidR="000879F8" w:rsidRPr="00A51F4C" w:rsidRDefault="000879F8" w:rsidP="00613759">
      <w:pPr>
        <w:pStyle w:val="a7"/>
        <w:jc w:val="center"/>
      </w:pPr>
      <w:r>
        <w:rPr>
          <w:rFonts w:hint="eastAsia"/>
        </w:rPr>
        <w:t>T</w:t>
      </w:r>
      <w:r>
        <w:t>able 1: Pros and Cons of the indications for UE subgroups</w:t>
      </w:r>
    </w:p>
    <w:tbl>
      <w:tblPr>
        <w:tblStyle w:val="af0"/>
        <w:tblW w:w="0" w:type="auto"/>
        <w:tblLook w:val="04A0" w:firstRow="1" w:lastRow="0" w:firstColumn="1" w:lastColumn="0" w:noHBand="0" w:noVBand="1"/>
      </w:tblPr>
      <w:tblGrid>
        <w:gridCol w:w="1272"/>
        <w:gridCol w:w="1133"/>
        <w:gridCol w:w="3402"/>
        <w:gridCol w:w="3543"/>
      </w:tblGrid>
      <w:tr w:rsidR="000879F8" w14:paraId="43B005C9" w14:textId="77777777" w:rsidTr="00606099">
        <w:tc>
          <w:tcPr>
            <w:tcW w:w="2405" w:type="dxa"/>
            <w:gridSpan w:val="2"/>
            <w:shd w:val="clear" w:color="auto" w:fill="104B80"/>
          </w:tcPr>
          <w:p w14:paraId="399A27E5" w14:textId="77777777" w:rsidR="000879F8" w:rsidRPr="00606099" w:rsidRDefault="000879F8" w:rsidP="008305CF">
            <w:pPr>
              <w:spacing w:after="0"/>
              <w:jc w:val="both"/>
              <w:rPr>
                <w:color w:val="FFFFFF" w:themeColor="background1"/>
                <w:sz w:val="18"/>
                <w:szCs w:val="22"/>
                <w:lang w:eastAsia="zh-TW"/>
              </w:rPr>
            </w:pPr>
          </w:p>
        </w:tc>
        <w:tc>
          <w:tcPr>
            <w:tcW w:w="3402" w:type="dxa"/>
            <w:shd w:val="clear" w:color="auto" w:fill="104B80"/>
          </w:tcPr>
          <w:p w14:paraId="69F95DD2" w14:textId="77777777" w:rsidR="000879F8" w:rsidRPr="00606099" w:rsidRDefault="000879F8" w:rsidP="00613759">
            <w:pPr>
              <w:pStyle w:val="a7"/>
              <w:jc w:val="center"/>
              <w:rPr>
                <w:color w:val="FFFFFF" w:themeColor="background1"/>
                <w:sz w:val="18"/>
                <w:szCs w:val="22"/>
              </w:rPr>
            </w:pPr>
            <w:r w:rsidRPr="00606099">
              <w:rPr>
                <w:rFonts w:hint="eastAsia"/>
                <w:color w:val="FFFFFF" w:themeColor="background1"/>
                <w:sz w:val="18"/>
                <w:szCs w:val="22"/>
              </w:rPr>
              <w:t>P</w:t>
            </w:r>
            <w:r w:rsidRPr="00606099">
              <w:rPr>
                <w:color w:val="FFFFFF" w:themeColor="background1"/>
                <w:sz w:val="18"/>
                <w:szCs w:val="22"/>
              </w:rPr>
              <w:t>ros</w:t>
            </w:r>
          </w:p>
        </w:tc>
        <w:tc>
          <w:tcPr>
            <w:tcW w:w="3543" w:type="dxa"/>
            <w:shd w:val="clear" w:color="auto" w:fill="104B80"/>
          </w:tcPr>
          <w:p w14:paraId="1E913521" w14:textId="77777777" w:rsidR="000879F8" w:rsidRPr="00606099" w:rsidRDefault="000879F8" w:rsidP="00613759">
            <w:pPr>
              <w:pStyle w:val="a7"/>
              <w:jc w:val="center"/>
              <w:rPr>
                <w:color w:val="FFFFFF" w:themeColor="background1"/>
                <w:sz w:val="18"/>
                <w:szCs w:val="22"/>
              </w:rPr>
            </w:pPr>
            <w:r w:rsidRPr="00606099">
              <w:rPr>
                <w:rFonts w:hint="eastAsia"/>
                <w:color w:val="FFFFFF" w:themeColor="background1"/>
                <w:sz w:val="18"/>
                <w:szCs w:val="22"/>
              </w:rPr>
              <w:t>C</w:t>
            </w:r>
            <w:r w:rsidRPr="00606099">
              <w:rPr>
                <w:color w:val="FFFFFF" w:themeColor="background1"/>
                <w:sz w:val="18"/>
                <w:szCs w:val="22"/>
              </w:rPr>
              <w:t>ons</w:t>
            </w:r>
          </w:p>
        </w:tc>
      </w:tr>
      <w:tr w:rsidR="000879F8" w14:paraId="3AF8DA4D" w14:textId="77777777" w:rsidTr="00AE0071">
        <w:tc>
          <w:tcPr>
            <w:tcW w:w="2405" w:type="dxa"/>
            <w:gridSpan w:val="2"/>
            <w:vAlign w:val="center"/>
          </w:tcPr>
          <w:p w14:paraId="52DABED8" w14:textId="77777777" w:rsidR="000879F8" w:rsidRPr="00E657D6" w:rsidRDefault="000879F8" w:rsidP="00613759">
            <w:pPr>
              <w:pStyle w:val="a7"/>
              <w:jc w:val="center"/>
              <w:rPr>
                <w:sz w:val="18"/>
                <w:szCs w:val="22"/>
              </w:rPr>
            </w:pPr>
            <w:r w:rsidRPr="00E657D6">
              <w:rPr>
                <w:rFonts w:hint="eastAsia"/>
                <w:sz w:val="18"/>
                <w:szCs w:val="22"/>
              </w:rPr>
              <w:t>P</w:t>
            </w:r>
            <w:r w:rsidRPr="00E657D6">
              <w:rPr>
                <w:sz w:val="18"/>
                <w:szCs w:val="22"/>
              </w:rPr>
              <w:t>aging DCI</w:t>
            </w:r>
          </w:p>
        </w:tc>
        <w:tc>
          <w:tcPr>
            <w:tcW w:w="3402" w:type="dxa"/>
            <w:vAlign w:val="center"/>
          </w:tcPr>
          <w:p w14:paraId="2CD8419B" w14:textId="77777777" w:rsidR="000879F8" w:rsidRPr="00E657D6" w:rsidRDefault="000879F8" w:rsidP="006C1425">
            <w:pPr>
              <w:pStyle w:val="a5"/>
              <w:numPr>
                <w:ilvl w:val="0"/>
                <w:numId w:val="18"/>
              </w:numPr>
              <w:spacing w:after="0"/>
              <w:rPr>
                <w:sz w:val="18"/>
                <w:szCs w:val="22"/>
                <w:lang w:eastAsia="zh-TW"/>
              </w:rPr>
            </w:pPr>
            <w:bookmarkStart w:id="114" w:name="OLE_LINK207"/>
            <w:bookmarkStart w:id="115" w:name="OLE_LINK208"/>
            <w:r w:rsidRPr="00E657D6">
              <w:rPr>
                <w:rFonts w:hint="eastAsia"/>
                <w:sz w:val="18"/>
                <w:szCs w:val="22"/>
                <w:lang w:eastAsia="zh-TW"/>
              </w:rPr>
              <w:t>R</w:t>
            </w:r>
            <w:r w:rsidRPr="00E657D6">
              <w:rPr>
                <w:sz w:val="18"/>
                <w:szCs w:val="22"/>
                <w:lang w:eastAsia="zh-TW"/>
              </w:rPr>
              <w:t>eserved bits can be used</w:t>
            </w:r>
          </w:p>
          <w:p w14:paraId="7F59A8AD" w14:textId="77777777" w:rsidR="000879F8" w:rsidRPr="00E657D6" w:rsidRDefault="000879F8" w:rsidP="006C1425">
            <w:pPr>
              <w:pStyle w:val="a5"/>
              <w:numPr>
                <w:ilvl w:val="0"/>
                <w:numId w:val="18"/>
              </w:numPr>
              <w:spacing w:after="0"/>
              <w:rPr>
                <w:sz w:val="18"/>
                <w:szCs w:val="22"/>
                <w:lang w:eastAsia="zh-TW"/>
              </w:rPr>
            </w:pPr>
            <w:bookmarkStart w:id="116" w:name="OLE_LINK84"/>
            <w:bookmarkStart w:id="117" w:name="OLE_LINK85"/>
            <w:bookmarkEnd w:id="114"/>
            <w:bookmarkEnd w:id="115"/>
            <w:r w:rsidRPr="00E657D6">
              <w:rPr>
                <w:sz w:val="18"/>
                <w:szCs w:val="22"/>
                <w:lang w:eastAsia="zh-TW"/>
              </w:rPr>
              <w:t>Minimum specification impact</w:t>
            </w:r>
            <w:bookmarkEnd w:id="116"/>
            <w:bookmarkEnd w:id="117"/>
          </w:p>
        </w:tc>
        <w:tc>
          <w:tcPr>
            <w:tcW w:w="3543" w:type="dxa"/>
            <w:vAlign w:val="center"/>
          </w:tcPr>
          <w:p w14:paraId="2DA8FF18" w14:textId="77777777" w:rsidR="000879F8" w:rsidRPr="00E657D6" w:rsidRDefault="000879F8" w:rsidP="006C1425">
            <w:pPr>
              <w:pStyle w:val="a5"/>
              <w:numPr>
                <w:ilvl w:val="0"/>
                <w:numId w:val="18"/>
              </w:numPr>
              <w:spacing w:after="0"/>
              <w:rPr>
                <w:sz w:val="18"/>
                <w:szCs w:val="22"/>
                <w:lang w:eastAsia="zh-TW"/>
              </w:rPr>
            </w:pPr>
            <w:r w:rsidRPr="00E657D6">
              <w:rPr>
                <w:rFonts w:hint="eastAsia"/>
                <w:sz w:val="18"/>
                <w:szCs w:val="22"/>
                <w:lang w:eastAsia="zh-TW"/>
              </w:rPr>
              <w:t>L</w:t>
            </w:r>
            <w:r w:rsidRPr="00E657D6">
              <w:rPr>
                <w:sz w:val="18"/>
                <w:szCs w:val="22"/>
                <w:lang w:eastAsia="zh-TW"/>
              </w:rPr>
              <w:t>imited reserved bits support less UE groups</w:t>
            </w:r>
          </w:p>
          <w:p w14:paraId="474EF424" w14:textId="77777777" w:rsidR="000879F8" w:rsidRPr="00E657D6" w:rsidRDefault="000879F8" w:rsidP="006C1425">
            <w:pPr>
              <w:pStyle w:val="a5"/>
              <w:numPr>
                <w:ilvl w:val="0"/>
                <w:numId w:val="18"/>
              </w:numPr>
              <w:spacing w:after="0"/>
              <w:rPr>
                <w:sz w:val="18"/>
                <w:szCs w:val="22"/>
                <w:lang w:eastAsia="zh-TW"/>
              </w:rPr>
            </w:pPr>
            <w:bookmarkStart w:id="118" w:name="OLE_LINK80"/>
            <w:bookmarkStart w:id="119" w:name="OLE_LINK81"/>
            <w:r w:rsidRPr="00E657D6">
              <w:rPr>
                <w:sz w:val="18"/>
                <w:szCs w:val="22"/>
                <w:lang w:val="en-US" w:eastAsia="zh-TW"/>
              </w:rPr>
              <w:t>No power saving gain on</w:t>
            </w:r>
            <w:bookmarkStart w:id="120" w:name="OLE_LINK76"/>
            <w:bookmarkStart w:id="121" w:name="OLE_LINK77"/>
            <w:r w:rsidRPr="00E657D6">
              <w:rPr>
                <w:sz w:val="18"/>
                <w:szCs w:val="22"/>
                <w:lang w:val="en-US" w:eastAsia="zh-TW"/>
              </w:rPr>
              <w:t xml:space="preserve"> “pre-synchronization”</w:t>
            </w:r>
            <w:bookmarkEnd w:id="120"/>
            <w:bookmarkEnd w:id="121"/>
            <w:r w:rsidRPr="00E657D6">
              <w:rPr>
                <w:sz w:val="18"/>
                <w:szCs w:val="22"/>
                <w:lang w:val="en-US" w:eastAsia="zh-TW"/>
              </w:rPr>
              <w:t xml:space="preserve"> and “PDCCH monitoring”</w:t>
            </w:r>
            <w:bookmarkEnd w:id="118"/>
            <w:bookmarkEnd w:id="119"/>
          </w:p>
        </w:tc>
      </w:tr>
      <w:tr w:rsidR="000879F8" w14:paraId="79C16240" w14:textId="77777777" w:rsidTr="00AE0071">
        <w:tc>
          <w:tcPr>
            <w:tcW w:w="2405" w:type="dxa"/>
            <w:gridSpan w:val="2"/>
            <w:vAlign w:val="center"/>
          </w:tcPr>
          <w:p w14:paraId="77DB91EA" w14:textId="77777777" w:rsidR="000879F8" w:rsidRPr="00E657D6" w:rsidRDefault="000879F8" w:rsidP="00613759">
            <w:pPr>
              <w:pStyle w:val="a7"/>
              <w:jc w:val="center"/>
              <w:rPr>
                <w:sz w:val="18"/>
                <w:szCs w:val="22"/>
              </w:rPr>
            </w:pPr>
            <w:r w:rsidRPr="00E657D6">
              <w:rPr>
                <w:sz w:val="18"/>
                <w:szCs w:val="22"/>
              </w:rPr>
              <w:t>Paging Early Indication (</w:t>
            </w:r>
            <w:r w:rsidRPr="00E657D6">
              <w:rPr>
                <w:rFonts w:hint="eastAsia"/>
                <w:sz w:val="18"/>
                <w:szCs w:val="22"/>
              </w:rPr>
              <w:t>P</w:t>
            </w:r>
            <w:r w:rsidRPr="00E657D6">
              <w:rPr>
                <w:sz w:val="18"/>
                <w:szCs w:val="22"/>
              </w:rPr>
              <w:t>EI)</w:t>
            </w:r>
          </w:p>
        </w:tc>
        <w:tc>
          <w:tcPr>
            <w:tcW w:w="3402" w:type="dxa"/>
            <w:vAlign w:val="center"/>
          </w:tcPr>
          <w:p w14:paraId="7EBA3B05" w14:textId="558EE4D0" w:rsidR="000879F8" w:rsidRPr="00026D50" w:rsidRDefault="00026D50" w:rsidP="00026D50">
            <w:pPr>
              <w:pStyle w:val="a5"/>
              <w:numPr>
                <w:ilvl w:val="0"/>
                <w:numId w:val="20"/>
              </w:numPr>
              <w:spacing w:after="0"/>
              <w:rPr>
                <w:sz w:val="18"/>
                <w:szCs w:val="22"/>
                <w:lang w:eastAsia="zh-TW"/>
              </w:rPr>
            </w:pPr>
            <w:r>
              <w:rPr>
                <w:sz w:val="18"/>
                <w:szCs w:val="22"/>
                <w:lang w:eastAsia="zh-TW"/>
              </w:rPr>
              <w:t>Power saving gain</w:t>
            </w:r>
            <w:r w:rsidR="000879F8" w:rsidRPr="00E657D6">
              <w:rPr>
                <w:sz w:val="18"/>
                <w:szCs w:val="22"/>
                <w:lang w:eastAsia="zh-TW"/>
              </w:rPr>
              <w:t xml:space="preserve"> on </w:t>
            </w:r>
            <w:r>
              <w:rPr>
                <w:sz w:val="18"/>
                <w:szCs w:val="22"/>
                <w:lang w:eastAsia="zh-TW"/>
              </w:rPr>
              <w:t xml:space="preserve">both </w:t>
            </w:r>
            <w:r w:rsidR="000879F8" w:rsidRPr="00E657D6">
              <w:rPr>
                <w:sz w:val="18"/>
                <w:szCs w:val="22"/>
                <w:lang w:eastAsia="zh-TW"/>
              </w:rPr>
              <w:t>PDCCH monitoring</w:t>
            </w:r>
            <w:r>
              <w:rPr>
                <w:sz w:val="18"/>
                <w:szCs w:val="22"/>
                <w:lang w:eastAsia="zh-TW"/>
              </w:rPr>
              <w:t xml:space="preserve"> and</w:t>
            </w:r>
            <w:r w:rsidRPr="00026D50">
              <w:rPr>
                <w:sz w:val="18"/>
                <w:szCs w:val="22"/>
                <w:lang w:eastAsia="zh-TW"/>
              </w:rPr>
              <w:t xml:space="preserve"> </w:t>
            </w:r>
            <w:r w:rsidR="000879F8" w:rsidRPr="00026D50">
              <w:rPr>
                <w:sz w:val="18"/>
                <w:szCs w:val="22"/>
                <w:lang w:eastAsia="zh-TW"/>
              </w:rPr>
              <w:t>skipping “pre-synchronization” step</w:t>
            </w:r>
          </w:p>
        </w:tc>
        <w:tc>
          <w:tcPr>
            <w:tcW w:w="3543" w:type="dxa"/>
            <w:vAlign w:val="center"/>
          </w:tcPr>
          <w:p w14:paraId="49771DDC" w14:textId="005DE4D6" w:rsidR="000879F8" w:rsidRPr="00E657D6" w:rsidRDefault="00787A2F" w:rsidP="006C1425">
            <w:pPr>
              <w:pStyle w:val="a5"/>
              <w:numPr>
                <w:ilvl w:val="0"/>
                <w:numId w:val="19"/>
              </w:numPr>
              <w:spacing w:after="0"/>
              <w:rPr>
                <w:sz w:val="18"/>
                <w:szCs w:val="22"/>
                <w:lang w:eastAsia="zh-TW"/>
              </w:rPr>
            </w:pPr>
            <w:r>
              <w:rPr>
                <w:sz w:val="18"/>
                <w:szCs w:val="22"/>
                <w:lang w:eastAsia="zh-TW"/>
              </w:rPr>
              <w:t>The complexity</w:t>
            </w:r>
            <w:r w:rsidR="000879F8" w:rsidRPr="00E657D6">
              <w:rPr>
                <w:sz w:val="18"/>
                <w:szCs w:val="22"/>
                <w:lang w:eastAsia="zh-TW"/>
              </w:rPr>
              <w:t xml:space="preserve"> of PEI modeling</w:t>
            </w:r>
          </w:p>
        </w:tc>
      </w:tr>
      <w:tr w:rsidR="000879F8" w14:paraId="04AD56D3" w14:textId="77777777" w:rsidTr="00B27C84">
        <w:trPr>
          <w:trHeight w:val="829"/>
        </w:trPr>
        <w:tc>
          <w:tcPr>
            <w:tcW w:w="1272" w:type="dxa"/>
            <w:vMerge w:val="restart"/>
            <w:vAlign w:val="center"/>
          </w:tcPr>
          <w:p w14:paraId="0AE32F95" w14:textId="77777777" w:rsidR="000879F8" w:rsidRPr="00E657D6" w:rsidRDefault="000879F8" w:rsidP="00B27C84">
            <w:pPr>
              <w:pStyle w:val="a7"/>
              <w:jc w:val="center"/>
              <w:rPr>
                <w:sz w:val="18"/>
                <w:szCs w:val="22"/>
              </w:rPr>
            </w:pPr>
            <w:bookmarkStart w:id="122" w:name="OLE_LINK90"/>
            <w:bookmarkStart w:id="123" w:name="OLE_LINK91"/>
            <w:bookmarkStart w:id="124" w:name="_Hlk61532067"/>
            <w:r w:rsidRPr="00E657D6">
              <w:rPr>
                <w:sz w:val="18"/>
                <w:szCs w:val="22"/>
              </w:rPr>
              <w:t>Cross-Slot Scheduling</w:t>
            </w:r>
            <w:bookmarkEnd w:id="122"/>
            <w:bookmarkEnd w:id="123"/>
            <w:r w:rsidRPr="00E657D6">
              <w:rPr>
                <w:sz w:val="18"/>
                <w:szCs w:val="22"/>
              </w:rPr>
              <w:t xml:space="preserve"> (CSS)</w:t>
            </w:r>
          </w:p>
        </w:tc>
        <w:tc>
          <w:tcPr>
            <w:tcW w:w="1133" w:type="dxa"/>
            <w:vAlign w:val="center"/>
          </w:tcPr>
          <w:p w14:paraId="48A52432" w14:textId="77777777" w:rsidR="000879F8" w:rsidRPr="00E657D6" w:rsidRDefault="000879F8" w:rsidP="00613759">
            <w:pPr>
              <w:pStyle w:val="a7"/>
              <w:jc w:val="center"/>
              <w:rPr>
                <w:sz w:val="18"/>
                <w:szCs w:val="22"/>
              </w:rPr>
            </w:pPr>
            <w:r w:rsidRPr="00E657D6">
              <w:rPr>
                <w:rFonts w:hint="eastAsia"/>
                <w:sz w:val="18"/>
                <w:szCs w:val="22"/>
              </w:rPr>
              <w:t>A</w:t>
            </w:r>
            <w:r w:rsidRPr="00E657D6">
              <w:rPr>
                <w:sz w:val="18"/>
                <w:szCs w:val="22"/>
              </w:rPr>
              <w:t>lt 1-</w:t>
            </w:r>
          </w:p>
          <w:p w14:paraId="026A6D6E" w14:textId="77777777" w:rsidR="000879F8" w:rsidRPr="00E657D6" w:rsidRDefault="000879F8" w:rsidP="00613759">
            <w:pPr>
              <w:pStyle w:val="a7"/>
              <w:jc w:val="center"/>
              <w:rPr>
                <w:sz w:val="18"/>
                <w:szCs w:val="22"/>
              </w:rPr>
            </w:pPr>
            <w:r w:rsidRPr="00E657D6">
              <w:rPr>
                <w:sz w:val="18"/>
                <w:szCs w:val="22"/>
              </w:rPr>
              <w:t xml:space="preserve">New </w:t>
            </w:r>
            <w:r w:rsidRPr="00E657D6">
              <w:rPr>
                <w:rFonts w:hint="eastAsia"/>
                <w:sz w:val="18"/>
                <w:szCs w:val="22"/>
              </w:rPr>
              <w:t>D</w:t>
            </w:r>
            <w:r w:rsidRPr="00E657D6">
              <w:rPr>
                <w:sz w:val="18"/>
                <w:szCs w:val="22"/>
              </w:rPr>
              <w:t>CI with CSS</w:t>
            </w:r>
          </w:p>
        </w:tc>
        <w:tc>
          <w:tcPr>
            <w:tcW w:w="3402" w:type="dxa"/>
            <w:vAlign w:val="center"/>
          </w:tcPr>
          <w:p w14:paraId="47F4D194" w14:textId="77777777" w:rsidR="000879F8" w:rsidRPr="00E657D6" w:rsidRDefault="000879F8" w:rsidP="006C1425">
            <w:pPr>
              <w:pStyle w:val="a5"/>
              <w:numPr>
                <w:ilvl w:val="0"/>
                <w:numId w:val="21"/>
              </w:numPr>
              <w:spacing w:after="0"/>
              <w:rPr>
                <w:sz w:val="18"/>
                <w:szCs w:val="22"/>
                <w:lang w:val="en-US" w:eastAsia="zh-TW"/>
              </w:rPr>
            </w:pPr>
            <w:r w:rsidRPr="00E657D6">
              <w:rPr>
                <w:sz w:val="18"/>
                <w:szCs w:val="22"/>
                <w:lang w:val="en-US" w:eastAsia="zh-TW"/>
              </w:rPr>
              <w:t>Less specification impact than PEI</w:t>
            </w:r>
          </w:p>
        </w:tc>
        <w:tc>
          <w:tcPr>
            <w:tcW w:w="3543" w:type="dxa"/>
            <w:vAlign w:val="center"/>
          </w:tcPr>
          <w:p w14:paraId="1618F296" w14:textId="77777777" w:rsidR="000879F8" w:rsidRPr="00E657D6" w:rsidRDefault="000879F8" w:rsidP="006C1425">
            <w:pPr>
              <w:pStyle w:val="a5"/>
              <w:numPr>
                <w:ilvl w:val="0"/>
                <w:numId w:val="21"/>
              </w:numPr>
              <w:spacing w:after="0"/>
              <w:rPr>
                <w:sz w:val="18"/>
                <w:szCs w:val="22"/>
                <w:lang w:val="en-US" w:eastAsia="zh-TW"/>
              </w:rPr>
            </w:pPr>
            <w:bookmarkStart w:id="125" w:name="OLE_LINK82"/>
            <w:bookmarkStart w:id="126" w:name="OLE_LINK83"/>
            <w:r w:rsidRPr="00E657D6">
              <w:rPr>
                <w:sz w:val="18"/>
                <w:szCs w:val="22"/>
                <w:lang w:val="en-US" w:eastAsia="zh-TW"/>
              </w:rPr>
              <w:t>Limitation on the range between the new DCI with CSS and PO.</w:t>
            </w:r>
          </w:p>
          <w:bookmarkEnd w:id="125"/>
          <w:bookmarkEnd w:id="126"/>
          <w:p w14:paraId="561F2A79" w14:textId="77777777" w:rsidR="000879F8" w:rsidRPr="00E657D6" w:rsidRDefault="000879F8" w:rsidP="006C1425">
            <w:pPr>
              <w:pStyle w:val="a5"/>
              <w:numPr>
                <w:ilvl w:val="0"/>
                <w:numId w:val="21"/>
              </w:numPr>
              <w:spacing w:after="0"/>
              <w:rPr>
                <w:sz w:val="18"/>
                <w:szCs w:val="22"/>
                <w:lang w:val="en-US" w:eastAsia="zh-TW"/>
              </w:rPr>
            </w:pPr>
            <w:r w:rsidRPr="00E657D6">
              <w:rPr>
                <w:rFonts w:hint="eastAsia"/>
                <w:sz w:val="18"/>
                <w:szCs w:val="22"/>
                <w:lang w:eastAsia="zh-TW"/>
              </w:rPr>
              <w:t>L</w:t>
            </w:r>
            <w:r w:rsidRPr="00E657D6">
              <w:rPr>
                <w:sz w:val="18"/>
                <w:szCs w:val="22"/>
                <w:lang w:eastAsia="zh-TW"/>
              </w:rPr>
              <w:t xml:space="preserve">ess power saving gain on </w:t>
            </w:r>
            <w:r w:rsidRPr="00E657D6">
              <w:rPr>
                <w:sz w:val="18"/>
                <w:szCs w:val="22"/>
                <w:lang w:val="en-US" w:eastAsia="zh-TW"/>
              </w:rPr>
              <w:t>“pre-synchronization” than PEI</w:t>
            </w:r>
          </w:p>
        </w:tc>
      </w:tr>
      <w:tr w:rsidR="000879F8" w14:paraId="32ABCF75" w14:textId="77777777" w:rsidTr="00AE0071">
        <w:trPr>
          <w:trHeight w:val="188"/>
        </w:trPr>
        <w:tc>
          <w:tcPr>
            <w:tcW w:w="1272" w:type="dxa"/>
            <w:vMerge/>
            <w:vAlign w:val="center"/>
          </w:tcPr>
          <w:p w14:paraId="08E8A197" w14:textId="77777777" w:rsidR="000879F8" w:rsidRPr="00E657D6" w:rsidRDefault="000879F8" w:rsidP="00613759">
            <w:pPr>
              <w:pStyle w:val="a7"/>
              <w:jc w:val="center"/>
              <w:rPr>
                <w:sz w:val="18"/>
                <w:szCs w:val="22"/>
              </w:rPr>
            </w:pPr>
          </w:p>
        </w:tc>
        <w:tc>
          <w:tcPr>
            <w:tcW w:w="1133" w:type="dxa"/>
            <w:vAlign w:val="center"/>
          </w:tcPr>
          <w:p w14:paraId="5F8BD587" w14:textId="77777777" w:rsidR="000879F8" w:rsidRPr="00E657D6" w:rsidRDefault="000879F8" w:rsidP="00613759">
            <w:pPr>
              <w:pStyle w:val="a7"/>
              <w:jc w:val="center"/>
              <w:rPr>
                <w:sz w:val="18"/>
                <w:szCs w:val="22"/>
              </w:rPr>
            </w:pPr>
            <w:r w:rsidRPr="00E657D6">
              <w:rPr>
                <w:rFonts w:hint="eastAsia"/>
                <w:sz w:val="18"/>
                <w:szCs w:val="22"/>
              </w:rPr>
              <w:t>A</w:t>
            </w:r>
            <w:r w:rsidRPr="00E657D6">
              <w:rPr>
                <w:sz w:val="18"/>
                <w:szCs w:val="22"/>
              </w:rPr>
              <w:t>lt 2-</w:t>
            </w:r>
          </w:p>
          <w:p w14:paraId="128B7450" w14:textId="77777777" w:rsidR="000879F8" w:rsidRPr="00E657D6" w:rsidRDefault="000879F8" w:rsidP="00613759">
            <w:pPr>
              <w:pStyle w:val="a7"/>
              <w:jc w:val="center"/>
              <w:rPr>
                <w:sz w:val="18"/>
                <w:szCs w:val="22"/>
              </w:rPr>
            </w:pPr>
            <w:r w:rsidRPr="00E657D6">
              <w:rPr>
                <w:sz w:val="18"/>
                <w:szCs w:val="22"/>
              </w:rPr>
              <w:t>Paging DCI with CSS</w:t>
            </w:r>
          </w:p>
        </w:tc>
        <w:tc>
          <w:tcPr>
            <w:tcW w:w="3402" w:type="dxa"/>
            <w:vAlign w:val="center"/>
          </w:tcPr>
          <w:p w14:paraId="0AF9D37E" w14:textId="77777777" w:rsidR="000879F8" w:rsidRPr="00E657D6" w:rsidRDefault="000879F8" w:rsidP="006C1425">
            <w:pPr>
              <w:pStyle w:val="a5"/>
              <w:numPr>
                <w:ilvl w:val="0"/>
                <w:numId w:val="21"/>
              </w:numPr>
              <w:spacing w:after="0"/>
              <w:rPr>
                <w:b/>
                <w:bCs/>
                <w:sz w:val="18"/>
                <w:szCs w:val="22"/>
                <w:lang w:eastAsia="zh-TW"/>
              </w:rPr>
            </w:pPr>
            <w:r w:rsidRPr="00E657D6">
              <w:rPr>
                <w:sz w:val="18"/>
                <w:szCs w:val="22"/>
                <w:lang w:eastAsia="zh-TW"/>
              </w:rPr>
              <w:t>Minimum specification impact</w:t>
            </w:r>
          </w:p>
        </w:tc>
        <w:tc>
          <w:tcPr>
            <w:tcW w:w="3543" w:type="dxa"/>
            <w:vAlign w:val="center"/>
          </w:tcPr>
          <w:p w14:paraId="2D33459E" w14:textId="2D20A7E8" w:rsidR="000879F8" w:rsidRPr="00E657D6" w:rsidRDefault="000879F8" w:rsidP="006C1425">
            <w:pPr>
              <w:pStyle w:val="a5"/>
              <w:numPr>
                <w:ilvl w:val="0"/>
                <w:numId w:val="21"/>
              </w:numPr>
              <w:spacing w:after="0"/>
              <w:rPr>
                <w:sz w:val="18"/>
                <w:szCs w:val="22"/>
                <w:lang w:eastAsia="zh-TW"/>
              </w:rPr>
            </w:pPr>
            <w:r w:rsidRPr="00E657D6">
              <w:rPr>
                <w:sz w:val="18"/>
                <w:szCs w:val="22"/>
                <w:lang w:val="en-US" w:eastAsia="zh-TW"/>
              </w:rPr>
              <w:t xml:space="preserve">Limitation on </w:t>
            </w:r>
            <w:r w:rsidR="00787A2F">
              <w:rPr>
                <w:sz w:val="18"/>
                <w:szCs w:val="22"/>
                <w:lang w:val="en-US" w:eastAsia="zh-TW"/>
              </w:rPr>
              <w:t xml:space="preserve">the </w:t>
            </w:r>
            <w:r w:rsidRPr="00E657D6">
              <w:rPr>
                <w:sz w:val="18"/>
                <w:szCs w:val="22"/>
                <w:lang w:val="en-US" w:eastAsia="zh-TW"/>
              </w:rPr>
              <w:t>offset between paging DCI and paging PDSCH</w:t>
            </w:r>
          </w:p>
          <w:p w14:paraId="230284C2" w14:textId="77777777" w:rsidR="000879F8" w:rsidRPr="00E657D6" w:rsidRDefault="000879F8" w:rsidP="006C1425">
            <w:pPr>
              <w:pStyle w:val="a5"/>
              <w:numPr>
                <w:ilvl w:val="0"/>
                <w:numId w:val="21"/>
              </w:numPr>
              <w:spacing w:after="0"/>
              <w:rPr>
                <w:b/>
                <w:bCs/>
                <w:sz w:val="18"/>
                <w:szCs w:val="22"/>
                <w:lang w:eastAsia="zh-TW"/>
              </w:rPr>
            </w:pPr>
            <w:r w:rsidRPr="00E657D6">
              <w:rPr>
                <w:sz w:val="18"/>
                <w:szCs w:val="22"/>
                <w:lang w:eastAsia="zh-TW"/>
              </w:rPr>
              <w:t>No power saving gain on “pre-synchronization” and “PDCCH monitoring”</w:t>
            </w:r>
          </w:p>
        </w:tc>
      </w:tr>
    </w:tbl>
    <w:p w14:paraId="04429233" w14:textId="77777777" w:rsidR="000879F8" w:rsidRDefault="000879F8" w:rsidP="000879F8">
      <w:pPr>
        <w:jc w:val="both"/>
        <w:rPr>
          <w:i/>
          <w:iCs/>
          <w:lang w:eastAsia="zh-TW"/>
        </w:rPr>
      </w:pPr>
      <w:bookmarkStart w:id="127" w:name="OLE_LINK96"/>
      <w:bookmarkStart w:id="128" w:name="OLE_LINK97"/>
      <w:bookmarkStart w:id="129" w:name="OLE_LINK528"/>
      <w:bookmarkStart w:id="130" w:name="OLE_LINK529"/>
      <w:bookmarkStart w:id="131" w:name="OLE_LINK530"/>
      <w:bookmarkEnd w:id="124"/>
    </w:p>
    <w:p w14:paraId="08EF6813" w14:textId="1CDACD63" w:rsidR="000879F8" w:rsidRDefault="000879F8" w:rsidP="00805DD3">
      <w:pPr>
        <w:rPr>
          <w:b/>
          <w:bCs/>
          <w:lang w:val="en-GB" w:eastAsia="zh-TW"/>
        </w:rPr>
      </w:pPr>
      <w:bookmarkStart w:id="132" w:name="OLE_LINK154"/>
      <w:bookmarkStart w:id="133" w:name="OLE_LINK155"/>
      <w:bookmarkStart w:id="134" w:name="OLE_LINK101"/>
      <w:bookmarkStart w:id="135" w:name="OLE_LINK102"/>
      <w:bookmarkStart w:id="136" w:name="OLE_LINK170"/>
      <w:bookmarkStart w:id="137" w:name="OLE_LINK171"/>
      <w:bookmarkStart w:id="138" w:name="OLE_LINK179"/>
      <w:bookmarkStart w:id="139" w:name="OLE_LINK211"/>
      <w:bookmarkStart w:id="140" w:name="OLE_LINK212"/>
      <w:bookmarkEnd w:id="127"/>
      <w:bookmarkEnd w:id="128"/>
      <w:r>
        <w:rPr>
          <w:rFonts w:hint="eastAsia"/>
          <w:b/>
          <w:bCs/>
          <w:lang w:val="en-GB" w:eastAsia="zh-TW"/>
        </w:rPr>
        <w:t>P</w:t>
      </w:r>
      <w:r>
        <w:rPr>
          <w:b/>
          <w:bCs/>
          <w:lang w:val="en-GB" w:eastAsia="zh-TW"/>
        </w:rPr>
        <w:t>roposal 1</w:t>
      </w:r>
      <w:bookmarkEnd w:id="132"/>
      <w:bookmarkEnd w:id="133"/>
      <w:r>
        <w:rPr>
          <w:b/>
          <w:bCs/>
          <w:lang w:val="en-GB" w:eastAsia="zh-TW"/>
        </w:rPr>
        <w:t xml:space="preserve">: </w:t>
      </w:r>
      <w:bookmarkStart w:id="141" w:name="OLE_LINK94"/>
      <w:bookmarkStart w:id="142" w:name="OLE_LINK95"/>
      <w:r>
        <w:rPr>
          <w:b/>
          <w:bCs/>
          <w:lang w:val="en-GB" w:eastAsia="zh-TW"/>
        </w:rPr>
        <w:t xml:space="preserve">From RAN2 perspective, </w:t>
      </w:r>
      <w:r w:rsidR="002A60AD">
        <w:rPr>
          <w:b/>
          <w:bCs/>
          <w:lang w:val="en-GB" w:eastAsia="zh-TW"/>
        </w:rPr>
        <w:t xml:space="preserve">both </w:t>
      </w:r>
      <w:r>
        <w:rPr>
          <w:b/>
          <w:bCs/>
          <w:lang w:val="en-GB" w:eastAsia="zh-TW"/>
        </w:rPr>
        <w:t xml:space="preserve">paging DCI </w:t>
      </w:r>
      <w:r w:rsidR="0035605F">
        <w:rPr>
          <w:b/>
          <w:bCs/>
          <w:lang w:val="en-GB" w:eastAsia="zh-TW"/>
        </w:rPr>
        <w:t xml:space="preserve">and paging early indication (PEI) </w:t>
      </w:r>
      <w:r>
        <w:rPr>
          <w:b/>
          <w:bCs/>
          <w:lang w:val="en-GB" w:eastAsia="zh-TW"/>
        </w:rPr>
        <w:t xml:space="preserve">for UE subgroups </w:t>
      </w:r>
      <w:r w:rsidR="0035605F">
        <w:rPr>
          <w:b/>
          <w:bCs/>
          <w:lang w:val="en-GB" w:eastAsia="zh-TW"/>
        </w:rPr>
        <w:t>are</w:t>
      </w:r>
      <w:r>
        <w:rPr>
          <w:b/>
          <w:bCs/>
          <w:lang w:val="en-GB" w:eastAsia="zh-TW"/>
        </w:rPr>
        <w:t xml:space="preserve"> supported.</w:t>
      </w:r>
      <w:bookmarkEnd w:id="141"/>
      <w:bookmarkEnd w:id="142"/>
      <w:r w:rsidR="001947EE">
        <w:rPr>
          <w:b/>
          <w:bCs/>
          <w:lang w:val="en-GB" w:eastAsia="zh-TW"/>
        </w:rPr>
        <w:t xml:space="preserve"> </w:t>
      </w:r>
    </w:p>
    <w:p w14:paraId="0150C6AE" w14:textId="2C3C52CD" w:rsidR="007A3D76" w:rsidRPr="00CC6DB9" w:rsidRDefault="000879F8" w:rsidP="00805DD3">
      <w:pPr>
        <w:spacing w:beforeLines="50" w:before="120"/>
        <w:rPr>
          <w:b/>
          <w:bCs/>
          <w:lang w:eastAsia="zh-TW"/>
        </w:rPr>
      </w:pPr>
      <w:bookmarkStart w:id="143" w:name="OLE_LINK116"/>
      <w:bookmarkStart w:id="144" w:name="OLE_LINK117"/>
      <w:bookmarkStart w:id="145" w:name="OLE_LINK126"/>
      <w:bookmarkStart w:id="146" w:name="OLE_LINK125"/>
      <w:bookmarkEnd w:id="129"/>
      <w:bookmarkEnd w:id="130"/>
      <w:bookmarkEnd w:id="131"/>
      <w:bookmarkEnd w:id="134"/>
      <w:bookmarkEnd w:id="135"/>
      <w:bookmarkEnd w:id="136"/>
      <w:bookmarkEnd w:id="137"/>
      <w:bookmarkEnd w:id="138"/>
      <w:r>
        <w:rPr>
          <w:rFonts w:hint="eastAsia"/>
          <w:b/>
          <w:bCs/>
          <w:lang w:val="en-GB" w:eastAsia="zh-TW"/>
        </w:rPr>
        <w:t>P</w:t>
      </w:r>
      <w:r>
        <w:rPr>
          <w:b/>
          <w:bCs/>
          <w:lang w:val="en-GB" w:eastAsia="zh-TW"/>
        </w:rPr>
        <w:t xml:space="preserve">roposal </w:t>
      </w:r>
      <w:r w:rsidR="0035605F">
        <w:rPr>
          <w:b/>
          <w:bCs/>
          <w:lang w:val="en-GB" w:eastAsia="zh-TW"/>
        </w:rPr>
        <w:t>2</w:t>
      </w:r>
      <w:r>
        <w:rPr>
          <w:b/>
          <w:bCs/>
          <w:lang w:val="en-GB" w:eastAsia="zh-TW"/>
        </w:rPr>
        <w:t xml:space="preserve">: Whether cross-slot scheduling for RRC_IDLE/RRC_INACTIVE UEs </w:t>
      </w:r>
      <w:r w:rsidR="001947EE">
        <w:rPr>
          <w:b/>
          <w:bCs/>
          <w:lang w:val="en-GB" w:eastAsia="zh-TW"/>
        </w:rPr>
        <w:t xml:space="preserve">can be </w:t>
      </w:r>
      <w:r w:rsidR="00787A2F">
        <w:rPr>
          <w:b/>
          <w:bCs/>
          <w:lang w:val="en-GB" w:eastAsia="zh-TW"/>
        </w:rPr>
        <w:t>supported</w:t>
      </w:r>
      <w:r w:rsidR="001947EE">
        <w:rPr>
          <w:b/>
          <w:bCs/>
          <w:lang w:val="en-GB" w:eastAsia="zh-TW"/>
        </w:rPr>
        <w:t xml:space="preserve"> </w:t>
      </w:r>
      <w:r w:rsidR="0004127A">
        <w:rPr>
          <w:b/>
          <w:bCs/>
          <w:lang w:val="en-GB" w:eastAsia="zh-TW"/>
        </w:rPr>
        <w:t>is</w:t>
      </w:r>
      <w:r>
        <w:rPr>
          <w:b/>
          <w:bCs/>
          <w:lang w:val="en-GB" w:eastAsia="zh-TW"/>
        </w:rPr>
        <w:t xml:space="preserve"> determined by RAN1.</w:t>
      </w:r>
      <w:bookmarkEnd w:id="32"/>
      <w:bookmarkEnd w:id="33"/>
      <w:bookmarkEnd w:id="34"/>
      <w:bookmarkEnd w:id="35"/>
      <w:bookmarkEnd w:id="36"/>
      <w:bookmarkEnd w:id="143"/>
      <w:bookmarkEnd w:id="144"/>
      <w:bookmarkEnd w:id="145"/>
      <w:bookmarkEnd w:id="146"/>
    </w:p>
    <w:bookmarkEnd w:id="37"/>
    <w:bookmarkEnd w:id="38"/>
    <w:bookmarkEnd w:id="39"/>
    <w:bookmarkEnd w:id="40"/>
    <w:bookmarkEnd w:id="41"/>
    <w:bookmarkEnd w:id="42"/>
    <w:bookmarkEnd w:id="139"/>
    <w:bookmarkEnd w:id="140"/>
    <w:p w14:paraId="57AE3732" w14:textId="77777777" w:rsidR="00940F20" w:rsidRDefault="00940F20" w:rsidP="00940F20">
      <w:pPr>
        <w:pStyle w:val="1"/>
      </w:pPr>
      <w:r>
        <w:t>Conclusion</w:t>
      </w:r>
    </w:p>
    <w:bookmarkEnd w:id="26"/>
    <w:p w14:paraId="38722B61" w14:textId="77777777" w:rsidR="000879F8" w:rsidRDefault="000879F8" w:rsidP="000879F8">
      <w:pPr>
        <w:rPr>
          <w:lang w:val="en-GB" w:eastAsia="x-none"/>
        </w:rPr>
      </w:pPr>
      <w:r>
        <w:rPr>
          <w:lang w:val="en-GB" w:eastAsia="x-none"/>
        </w:rPr>
        <w:t>Based on the above, we have the following observations and proposals.</w:t>
      </w:r>
    </w:p>
    <w:p w14:paraId="279FED81" w14:textId="77777777" w:rsidR="0070612B" w:rsidRDefault="0070612B" w:rsidP="0070612B">
      <w:pPr>
        <w:rPr>
          <w:i/>
          <w:iCs/>
          <w:lang w:eastAsia="zh-TW"/>
        </w:rPr>
      </w:pPr>
      <w:r w:rsidRPr="00455A27">
        <w:rPr>
          <w:rFonts w:hint="eastAsia"/>
          <w:i/>
          <w:iCs/>
          <w:lang w:eastAsia="zh-TW"/>
        </w:rPr>
        <w:t>O</w:t>
      </w:r>
      <w:r w:rsidRPr="00455A27">
        <w:rPr>
          <w:i/>
          <w:iCs/>
          <w:lang w:eastAsia="zh-TW"/>
        </w:rPr>
        <w:t>bservation 1:</w:t>
      </w:r>
      <w:r>
        <w:rPr>
          <w:i/>
          <w:iCs/>
          <w:lang w:eastAsia="zh-TW"/>
        </w:rPr>
        <w:t xml:space="preserve"> Paging DCI for UE subgroups incurs the </w:t>
      </w:r>
      <w:r w:rsidRPr="00455A27">
        <w:rPr>
          <w:i/>
          <w:iCs/>
          <w:lang w:eastAsia="zh-TW"/>
        </w:rPr>
        <w:t>least power saving gain but the smallest specification impact.</w:t>
      </w:r>
    </w:p>
    <w:p w14:paraId="3D6745E8" w14:textId="77777777" w:rsidR="0070612B" w:rsidRDefault="0070612B" w:rsidP="0070612B">
      <w:pPr>
        <w:rPr>
          <w:i/>
          <w:iCs/>
          <w:lang w:eastAsia="zh-TW"/>
        </w:rPr>
      </w:pPr>
      <w:r w:rsidRPr="00455A27">
        <w:rPr>
          <w:rFonts w:hint="eastAsia"/>
          <w:i/>
          <w:iCs/>
          <w:lang w:eastAsia="zh-TW"/>
        </w:rPr>
        <w:t>O</w:t>
      </w:r>
      <w:r w:rsidRPr="00455A27">
        <w:rPr>
          <w:i/>
          <w:iCs/>
          <w:lang w:eastAsia="zh-TW"/>
        </w:rPr>
        <w:t xml:space="preserve">bservation </w:t>
      </w:r>
      <w:r>
        <w:rPr>
          <w:i/>
          <w:iCs/>
          <w:lang w:eastAsia="zh-TW"/>
        </w:rPr>
        <w:t>2</w:t>
      </w:r>
      <w:r w:rsidRPr="00455A27">
        <w:rPr>
          <w:i/>
          <w:iCs/>
          <w:lang w:eastAsia="zh-TW"/>
        </w:rPr>
        <w:t>:</w:t>
      </w:r>
      <w:r w:rsidRPr="00455A27">
        <w:rPr>
          <w:b/>
          <w:bCs/>
          <w:lang w:eastAsia="zh-TW"/>
        </w:rPr>
        <w:t xml:space="preserve"> </w:t>
      </w:r>
      <w:r w:rsidRPr="000B5F40">
        <w:rPr>
          <w:i/>
          <w:iCs/>
          <w:lang w:eastAsia="zh-TW"/>
        </w:rPr>
        <w:t xml:space="preserve">PEI </w:t>
      </w:r>
      <w:r>
        <w:rPr>
          <w:i/>
          <w:iCs/>
          <w:lang w:eastAsia="zh-TW"/>
        </w:rPr>
        <w:t xml:space="preserve">for UE subgroups </w:t>
      </w:r>
      <w:r w:rsidRPr="00455A27">
        <w:rPr>
          <w:i/>
          <w:iCs/>
          <w:lang w:eastAsia="zh-TW"/>
        </w:rPr>
        <w:t>lead</w:t>
      </w:r>
      <w:r>
        <w:rPr>
          <w:i/>
          <w:iCs/>
          <w:lang w:eastAsia="zh-TW"/>
        </w:rPr>
        <w:t>s</w:t>
      </w:r>
      <w:r w:rsidRPr="00455A27">
        <w:rPr>
          <w:i/>
          <w:iCs/>
          <w:lang w:eastAsia="zh-TW"/>
        </w:rPr>
        <w:t xml:space="preserve"> to </w:t>
      </w:r>
      <w:r>
        <w:rPr>
          <w:i/>
          <w:iCs/>
          <w:lang w:eastAsia="zh-TW"/>
        </w:rPr>
        <w:t xml:space="preserve">the </w:t>
      </w:r>
      <w:r w:rsidRPr="00455A27">
        <w:rPr>
          <w:i/>
          <w:iCs/>
          <w:lang w:eastAsia="zh-TW"/>
        </w:rPr>
        <w:t>highest power saving gain but the highest complexity.</w:t>
      </w:r>
    </w:p>
    <w:p w14:paraId="3DF1992B" w14:textId="56F8FEBD" w:rsidR="0070612B" w:rsidRPr="00476C00" w:rsidRDefault="0070612B" w:rsidP="0070612B">
      <w:pPr>
        <w:rPr>
          <w:i/>
          <w:iCs/>
          <w:lang w:eastAsia="zh-TW"/>
        </w:rPr>
      </w:pPr>
      <w:r w:rsidRPr="00455A27">
        <w:rPr>
          <w:rFonts w:hint="eastAsia"/>
          <w:i/>
          <w:iCs/>
          <w:lang w:eastAsia="zh-TW"/>
        </w:rPr>
        <w:t>O</w:t>
      </w:r>
      <w:r w:rsidRPr="00455A27">
        <w:rPr>
          <w:i/>
          <w:iCs/>
          <w:lang w:eastAsia="zh-TW"/>
        </w:rPr>
        <w:t xml:space="preserve">bservation </w:t>
      </w:r>
      <w:r>
        <w:rPr>
          <w:i/>
          <w:iCs/>
          <w:lang w:eastAsia="zh-TW"/>
        </w:rPr>
        <w:t>3</w:t>
      </w:r>
      <w:r w:rsidRPr="00455A27">
        <w:rPr>
          <w:i/>
          <w:iCs/>
          <w:lang w:eastAsia="zh-TW"/>
        </w:rPr>
        <w:t>:</w:t>
      </w:r>
      <w:r>
        <w:rPr>
          <w:i/>
          <w:iCs/>
          <w:lang w:eastAsia="zh-TW"/>
        </w:rPr>
        <w:t xml:space="preserve"> </w:t>
      </w:r>
      <w:r w:rsidRPr="000B5F40">
        <w:rPr>
          <w:i/>
          <w:iCs/>
          <w:lang w:eastAsia="zh-TW"/>
        </w:rPr>
        <w:t>C</w:t>
      </w:r>
      <w:r>
        <w:rPr>
          <w:i/>
          <w:iCs/>
          <w:lang w:eastAsia="zh-TW"/>
        </w:rPr>
        <w:t>S</w:t>
      </w:r>
      <w:r w:rsidRPr="000B5F40">
        <w:rPr>
          <w:i/>
          <w:iCs/>
          <w:lang w:eastAsia="zh-TW"/>
        </w:rPr>
        <w:t>S was discussed in RAN1 for RRC_CONNE</w:t>
      </w:r>
      <w:r>
        <w:rPr>
          <w:i/>
          <w:iCs/>
          <w:lang w:eastAsia="zh-TW"/>
        </w:rPr>
        <w:t>C</w:t>
      </w:r>
      <w:r w:rsidRPr="000B5F40">
        <w:rPr>
          <w:i/>
          <w:iCs/>
          <w:lang w:eastAsia="zh-TW"/>
        </w:rPr>
        <w:t xml:space="preserve">TED </w:t>
      </w:r>
      <w:r>
        <w:rPr>
          <w:i/>
          <w:iCs/>
          <w:lang w:eastAsia="zh-TW"/>
        </w:rPr>
        <w:t xml:space="preserve">UEs </w:t>
      </w:r>
      <w:r w:rsidRPr="000B5F40">
        <w:rPr>
          <w:i/>
          <w:iCs/>
          <w:lang w:eastAsia="zh-TW"/>
        </w:rPr>
        <w:t>in Rel-16,</w:t>
      </w:r>
      <w:r>
        <w:rPr>
          <w:i/>
          <w:iCs/>
          <w:lang w:eastAsia="zh-TW"/>
        </w:rPr>
        <w:t xml:space="preserve"> so</w:t>
      </w:r>
      <w:r>
        <w:rPr>
          <w:rFonts w:hint="eastAsia"/>
          <w:i/>
          <w:iCs/>
          <w:lang w:eastAsia="zh-TW"/>
        </w:rPr>
        <w:t xml:space="preserve"> </w:t>
      </w:r>
      <w:r w:rsidRPr="000B5F40">
        <w:rPr>
          <w:i/>
          <w:iCs/>
          <w:lang w:eastAsia="zh-TW"/>
        </w:rPr>
        <w:t>it’s better to discuss the similar concept for RRC_IDLE/</w:t>
      </w:r>
      <w:r>
        <w:rPr>
          <w:i/>
          <w:iCs/>
          <w:lang w:eastAsia="zh-TW"/>
        </w:rPr>
        <w:t>RRC_</w:t>
      </w:r>
      <w:r w:rsidRPr="000B5F40">
        <w:rPr>
          <w:i/>
          <w:iCs/>
          <w:lang w:eastAsia="zh-TW"/>
        </w:rPr>
        <w:t xml:space="preserve">INACTIVE </w:t>
      </w:r>
      <w:r>
        <w:rPr>
          <w:i/>
          <w:iCs/>
          <w:lang w:eastAsia="zh-TW"/>
        </w:rPr>
        <w:t xml:space="preserve">UEs </w:t>
      </w:r>
      <w:r w:rsidRPr="000B5F40">
        <w:rPr>
          <w:i/>
          <w:iCs/>
          <w:lang w:eastAsia="zh-TW"/>
        </w:rPr>
        <w:t>in RAN1.</w:t>
      </w:r>
    </w:p>
    <w:p w14:paraId="4B46C850" w14:textId="053AD9A1" w:rsidR="00B956D9" w:rsidRDefault="00B956D9" w:rsidP="00805DD3">
      <w:pPr>
        <w:rPr>
          <w:b/>
          <w:bCs/>
          <w:lang w:val="en-GB" w:eastAsia="zh-TW"/>
        </w:rPr>
      </w:pPr>
      <w:r>
        <w:rPr>
          <w:rFonts w:hint="eastAsia"/>
          <w:b/>
          <w:bCs/>
          <w:lang w:val="en-GB" w:eastAsia="zh-TW"/>
        </w:rPr>
        <w:t>P</w:t>
      </w:r>
      <w:r>
        <w:rPr>
          <w:b/>
          <w:bCs/>
          <w:lang w:val="en-GB" w:eastAsia="zh-TW"/>
        </w:rPr>
        <w:t xml:space="preserve">roposal 1: From RAN2 perspective, </w:t>
      </w:r>
      <w:r w:rsidR="002A60AD">
        <w:rPr>
          <w:b/>
          <w:bCs/>
          <w:lang w:val="en-GB" w:eastAsia="zh-TW"/>
        </w:rPr>
        <w:t xml:space="preserve">both </w:t>
      </w:r>
      <w:r>
        <w:rPr>
          <w:b/>
          <w:bCs/>
          <w:lang w:val="en-GB" w:eastAsia="zh-TW"/>
        </w:rPr>
        <w:t xml:space="preserve">paging DCI and paging early indication (PEI) for UE subgroups are supported. </w:t>
      </w:r>
    </w:p>
    <w:p w14:paraId="6A76BFF0" w14:textId="0D649A68" w:rsidR="006F35BC" w:rsidRPr="00EA5CD2" w:rsidRDefault="00B956D9" w:rsidP="00EA5CD2">
      <w:pPr>
        <w:spacing w:beforeLines="50" w:before="120"/>
        <w:rPr>
          <w:b/>
          <w:bCs/>
          <w:lang w:eastAsia="zh-TW"/>
        </w:rPr>
      </w:pPr>
      <w:r>
        <w:rPr>
          <w:rFonts w:hint="eastAsia"/>
          <w:b/>
          <w:bCs/>
          <w:lang w:val="en-GB" w:eastAsia="zh-TW"/>
        </w:rPr>
        <w:t>P</w:t>
      </w:r>
      <w:r>
        <w:rPr>
          <w:b/>
          <w:bCs/>
          <w:lang w:val="en-GB" w:eastAsia="zh-TW"/>
        </w:rPr>
        <w:t xml:space="preserve">roposal 2: Whether cross-slot scheduling for RRC_IDLE/RRC_INACTIVE UEs can be </w:t>
      </w:r>
      <w:r w:rsidR="00787A2F">
        <w:rPr>
          <w:b/>
          <w:bCs/>
          <w:lang w:val="en-GB" w:eastAsia="zh-TW"/>
        </w:rPr>
        <w:t>supported</w:t>
      </w:r>
      <w:r>
        <w:rPr>
          <w:b/>
          <w:bCs/>
          <w:lang w:val="en-GB" w:eastAsia="zh-TW"/>
        </w:rPr>
        <w:t xml:space="preserve"> is determined by RAN1.</w:t>
      </w:r>
      <w:bookmarkEnd w:id="6"/>
      <w:bookmarkEnd w:id="7"/>
    </w:p>
    <w:sectPr w:rsidR="006F35BC" w:rsidRPr="00EA5CD2"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94FD65" w14:textId="77777777" w:rsidR="00B63864" w:rsidRDefault="00B63864" w:rsidP="005E5C53">
      <w:pPr>
        <w:spacing w:after="0"/>
      </w:pPr>
      <w:r>
        <w:separator/>
      </w:r>
    </w:p>
  </w:endnote>
  <w:endnote w:type="continuationSeparator" w:id="0">
    <w:p w14:paraId="1172A966" w14:textId="77777777" w:rsidR="00B63864" w:rsidRDefault="00B63864" w:rsidP="005E5C53">
      <w:pPr>
        <w:spacing w:after="0"/>
      </w:pPr>
      <w:r>
        <w:continuationSeparator/>
      </w:r>
    </w:p>
  </w:endnote>
  <w:endnote w:type="continuationNotice" w:id="1">
    <w:p w14:paraId="0FC6CA51" w14:textId="77777777" w:rsidR="00B63864" w:rsidRDefault="00B638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15B822" w14:textId="77777777" w:rsidR="00B63864" w:rsidRDefault="00B63864" w:rsidP="005E5C53">
      <w:pPr>
        <w:spacing w:after="0"/>
      </w:pPr>
      <w:r>
        <w:separator/>
      </w:r>
    </w:p>
  </w:footnote>
  <w:footnote w:type="continuationSeparator" w:id="0">
    <w:p w14:paraId="52286E72" w14:textId="77777777" w:rsidR="00B63864" w:rsidRDefault="00B63864" w:rsidP="005E5C53">
      <w:pPr>
        <w:spacing w:after="0"/>
      </w:pPr>
      <w:r>
        <w:continuationSeparator/>
      </w:r>
    </w:p>
  </w:footnote>
  <w:footnote w:type="continuationNotice" w:id="1">
    <w:p w14:paraId="560841E4" w14:textId="77777777" w:rsidR="00B63864" w:rsidRDefault="00B638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C350D"/>
    <w:multiLevelType w:val="multilevel"/>
    <w:tmpl w:val="FDDEE4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96816A2"/>
    <w:multiLevelType w:val="hybridMultilevel"/>
    <w:tmpl w:val="D1AEB51E"/>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C5E3293"/>
    <w:multiLevelType w:val="multilevel"/>
    <w:tmpl w:val="0C5E329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4F24F4"/>
    <w:multiLevelType w:val="multilevel"/>
    <w:tmpl w:val="D2D4B6A8"/>
    <w:lvl w:ilvl="0">
      <w:start w:val="1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AC15F2"/>
    <w:multiLevelType w:val="hybridMultilevel"/>
    <w:tmpl w:val="FE74735E"/>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2153B9B"/>
    <w:multiLevelType w:val="hybridMultilevel"/>
    <w:tmpl w:val="CDFA6A38"/>
    <w:lvl w:ilvl="0" w:tplc="0D26BDCC">
      <w:numFmt w:val="bullet"/>
      <w:lvlText w:val="-"/>
      <w:lvlJc w:val="left"/>
      <w:pPr>
        <w:ind w:left="538" w:hanging="480"/>
      </w:pPr>
      <w:rPr>
        <w:rFonts w:ascii="Times New Roman" w:eastAsia="Malgun Gothic" w:hAnsi="Times New Roman" w:cs="Times New Roman"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7" w15:restartNumberingAfterBreak="0">
    <w:nsid w:val="25877701"/>
    <w:multiLevelType w:val="hybridMultilevel"/>
    <w:tmpl w:val="6EB0B2B2"/>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8B73D1E"/>
    <w:multiLevelType w:val="multilevel"/>
    <w:tmpl w:val="C5DC236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6E21D6"/>
    <w:multiLevelType w:val="hybridMultilevel"/>
    <w:tmpl w:val="077C7AF0"/>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5647301"/>
    <w:multiLevelType w:val="hybridMultilevel"/>
    <w:tmpl w:val="0A104F04"/>
    <w:lvl w:ilvl="0" w:tplc="E3DAB2A8">
      <w:start w:val="1"/>
      <w:numFmt w:val="decimal"/>
      <w:pStyle w:val="1"/>
      <w:lvlText w:val="%1"/>
      <w:lvlJc w:val="left"/>
      <w:pPr>
        <w:ind w:left="432" w:hanging="432"/>
      </w:pPr>
      <w:rPr>
        <w:lang w:val="en-US"/>
      </w:rPr>
    </w:lvl>
    <w:lvl w:ilvl="1" w:tplc="4EBA9400">
      <w:start w:val="1"/>
      <w:numFmt w:val="decimal"/>
      <w:pStyle w:val="2"/>
      <w:lvlText w:val="%1.%2"/>
      <w:lvlJc w:val="left"/>
      <w:pPr>
        <w:ind w:left="576" w:hanging="576"/>
      </w:pPr>
    </w:lvl>
    <w:lvl w:ilvl="2" w:tplc="46BC0444">
      <w:start w:val="1"/>
      <w:numFmt w:val="decimal"/>
      <w:pStyle w:val="3"/>
      <w:lvlText w:val="%1.%2.%3"/>
      <w:lvlJc w:val="left"/>
      <w:pPr>
        <w:ind w:left="720" w:hanging="720"/>
      </w:pPr>
    </w:lvl>
    <w:lvl w:ilvl="3" w:tplc="0D48F072">
      <w:start w:val="1"/>
      <w:numFmt w:val="decimal"/>
      <w:pStyle w:val="4"/>
      <w:lvlText w:val="%1.%2.%3.%4"/>
      <w:lvlJc w:val="left"/>
      <w:pPr>
        <w:ind w:left="864" w:hanging="864"/>
      </w:pPr>
    </w:lvl>
    <w:lvl w:ilvl="4" w:tplc="C596B32A">
      <w:start w:val="1"/>
      <w:numFmt w:val="decimal"/>
      <w:pStyle w:val="5"/>
      <w:lvlText w:val="%1.%2.%3.%4.%5"/>
      <w:lvlJc w:val="left"/>
      <w:pPr>
        <w:ind w:left="1008" w:hanging="1008"/>
      </w:pPr>
    </w:lvl>
    <w:lvl w:ilvl="5" w:tplc="E188DF94">
      <w:start w:val="1"/>
      <w:numFmt w:val="decimal"/>
      <w:pStyle w:val="6"/>
      <w:lvlText w:val="%1.%2.%3.%4.%5.%6"/>
      <w:lvlJc w:val="left"/>
      <w:pPr>
        <w:ind w:left="1152" w:hanging="1152"/>
      </w:pPr>
    </w:lvl>
    <w:lvl w:ilvl="6" w:tplc="E1841428">
      <w:start w:val="1"/>
      <w:numFmt w:val="decimal"/>
      <w:pStyle w:val="7"/>
      <w:lvlText w:val="%1.%2.%3.%4.%5.%6.%7"/>
      <w:lvlJc w:val="left"/>
      <w:pPr>
        <w:ind w:left="1296" w:hanging="1296"/>
      </w:pPr>
    </w:lvl>
    <w:lvl w:ilvl="7" w:tplc="9BC8F82C">
      <w:start w:val="1"/>
      <w:numFmt w:val="decimal"/>
      <w:pStyle w:val="8"/>
      <w:lvlText w:val="%1.%2.%3.%4.%5.%6.%7.%8"/>
      <w:lvlJc w:val="left"/>
      <w:pPr>
        <w:ind w:left="1440" w:hanging="1440"/>
      </w:pPr>
    </w:lvl>
    <w:lvl w:ilvl="8" w:tplc="747AD55C">
      <w:start w:val="1"/>
      <w:numFmt w:val="decimal"/>
      <w:pStyle w:val="9"/>
      <w:lvlText w:val="%1.%2.%3.%4.%5.%6.%7.%8.%9"/>
      <w:lvlJc w:val="left"/>
      <w:pPr>
        <w:ind w:left="1584" w:hanging="1584"/>
      </w:pPr>
    </w:lvl>
  </w:abstractNum>
  <w:abstractNum w:abstractNumId="11" w15:restartNumberingAfterBreak="0">
    <w:nsid w:val="359A1059"/>
    <w:multiLevelType w:val="hybridMultilevel"/>
    <w:tmpl w:val="B6545E6E"/>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5A53768"/>
    <w:multiLevelType w:val="hybridMultilevel"/>
    <w:tmpl w:val="75CA4A66"/>
    <w:lvl w:ilvl="0" w:tplc="0D26BDCC">
      <w:numFmt w:val="bullet"/>
      <w:lvlText w:val="-"/>
      <w:lvlJc w:val="left"/>
      <w:pPr>
        <w:ind w:left="480" w:hanging="480"/>
      </w:pPr>
      <w:rPr>
        <w:rFonts w:ascii="Times New Roman" w:eastAsia="Malgun Gothic" w:hAnsi="Times New Roman" w:cs="Times New Roman" w:hint="default"/>
      </w:rPr>
    </w:lvl>
    <w:lvl w:ilvl="1" w:tplc="0D26BDCC">
      <w:numFmt w:val="bullet"/>
      <w:lvlText w:val="-"/>
      <w:lvlJc w:val="left"/>
      <w:pPr>
        <w:ind w:left="960" w:hanging="480"/>
      </w:pPr>
      <w:rPr>
        <w:rFonts w:ascii="Times New Roman" w:eastAsia="Malgun Gothic"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9216207"/>
    <w:multiLevelType w:val="hybridMultilevel"/>
    <w:tmpl w:val="719A80E0"/>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A767DD0"/>
    <w:multiLevelType w:val="hybridMultilevel"/>
    <w:tmpl w:val="B05E7BA0"/>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F47435D"/>
    <w:multiLevelType w:val="hybridMultilevel"/>
    <w:tmpl w:val="5E72D0CC"/>
    <w:lvl w:ilvl="0" w:tplc="0D26BDCC">
      <w:numFmt w:val="bullet"/>
      <w:lvlText w:val="-"/>
      <w:lvlJc w:val="left"/>
      <w:pPr>
        <w:ind w:left="480" w:hanging="480"/>
      </w:pPr>
      <w:rPr>
        <w:rFonts w:ascii="Times New Roman" w:eastAsia="Malgun Gothic" w:hAnsi="Times New Roman" w:cs="Times New Roman" w:hint="default"/>
      </w:rPr>
    </w:lvl>
    <w:lvl w:ilvl="1" w:tplc="0D26BDCC">
      <w:numFmt w:val="bullet"/>
      <w:lvlText w:val="-"/>
      <w:lvlJc w:val="left"/>
      <w:pPr>
        <w:ind w:left="960" w:hanging="480"/>
      </w:pPr>
      <w:rPr>
        <w:rFonts w:ascii="Times New Roman" w:eastAsia="Malgun Gothic"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68B7BCD"/>
    <w:multiLevelType w:val="multilevel"/>
    <w:tmpl w:val="6E529F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8164831"/>
    <w:multiLevelType w:val="hybridMultilevel"/>
    <w:tmpl w:val="7E04F7EE"/>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96C669A"/>
    <w:multiLevelType w:val="hybridMultilevel"/>
    <w:tmpl w:val="E4D684CE"/>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E142236"/>
    <w:multiLevelType w:val="hybridMultilevel"/>
    <w:tmpl w:val="327897DC"/>
    <w:lvl w:ilvl="0" w:tplc="0D26BDCC">
      <w:numFmt w:val="bullet"/>
      <w:lvlText w:val="-"/>
      <w:lvlJc w:val="left"/>
      <w:pPr>
        <w:ind w:left="538" w:hanging="480"/>
      </w:pPr>
      <w:rPr>
        <w:rFonts w:ascii="Times New Roman" w:eastAsia="Malgun Gothic" w:hAnsi="Times New Roman" w:cs="Times New Roman"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22" w15:restartNumberingAfterBreak="0">
    <w:nsid w:val="513236A2"/>
    <w:multiLevelType w:val="hybridMultilevel"/>
    <w:tmpl w:val="422AD432"/>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592113D"/>
    <w:multiLevelType w:val="hybridMultilevel"/>
    <w:tmpl w:val="213AF28E"/>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627708C"/>
    <w:multiLevelType w:val="hybridMultilevel"/>
    <w:tmpl w:val="19F67B42"/>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8405C59"/>
    <w:multiLevelType w:val="multilevel"/>
    <w:tmpl w:val="2488F10C"/>
    <w:lvl w:ilvl="0">
      <w:start w:val="1"/>
      <w:numFmt w:val="bullet"/>
      <w:lvlText w:val=""/>
      <w:lvlJc w:val="left"/>
      <w:pPr>
        <w:tabs>
          <w:tab w:val="num" w:pos="9990"/>
        </w:tabs>
        <w:ind w:left="9990" w:hanging="360"/>
      </w:pPr>
      <w:rPr>
        <w:rFonts w:ascii="Symbol" w:hAnsi="Symbol" w:hint="default"/>
        <w:b/>
        <w:bCs/>
        <w:i w:val="0"/>
        <w:iCs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C462760"/>
    <w:multiLevelType w:val="hybridMultilevel"/>
    <w:tmpl w:val="CE7ABBB4"/>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0695768"/>
    <w:multiLevelType w:val="multilevel"/>
    <w:tmpl w:val="00564584"/>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Times New Roman"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29" w15:restartNumberingAfterBreak="0">
    <w:nsid w:val="60892426"/>
    <w:multiLevelType w:val="hybridMultilevel"/>
    <w:tmpl w:val="EF2ABFA0"/>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73E15382"/>
    <w:multiLevelType w:val="hybridMultilevel"/>
    <w:tmpl w:val="CACED6E8"/>
    <w:lvl w:ilvl="0" w:tplc="0409000F">
      <w:start w:val="1"/>
      <w:numFmt w:val="decimal"/>
      <w:lvlText w:val="%1."/>
      <w:lvlJc w:val="left"/>
      <w:pPr>
        <w:ind w:left="538" w:hanging="480"/>
      </w:pPr>
      <w:rPr>
        <w:rFonts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31" w15:restartNumberingAfterBreak="0">
    <w:nsid w:val="758715DC"/>
    <w:multiLevelType w:val="hybridMultilevel"/>
    <w:tmpl w:val="BA4A5936"/>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7820C82"/>
    <w:multiLevelType w:val="multilevel"/>
    <w:tmpl w:val="23721A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
  </w:num>
  <w:num w:numId="4">
    <w:abstractNumId w:val="29"/>
  </w:num>
  <w:num w:numId="5">
    <w:abstractNumId w:val="17"/>
  </w:num>
  <w:num w:numId="6">
    <w:abstractNumId w:val="33"/>
  </w:num>
  <w:num w:numId="7">
    <w:abstractNumId w:val="16"/>
  </w:num>
  <w:num w:numId="8">
    <w:abstractNumId w:val="8"/>
  </w:num>
  <w:num w:numId="9">
    <w:abstractNumId w:val="0"/>
  </w:num>
  <w:num w:numId="10">
    <w:abstractNumId w:val="24"/>
  </w:num>
  <w:num w:numId="11">
    <w:abstractNumId w:val="14"/>
  </w:num>
  <w:num w:numId="12">
    <w:abstractNumId w:val="12"/>
  </w:num>
  <w:num w:numId="13">
    <w:abstractNumId w:val="15"/>
  </w:num>
  <w:num w:numId="14">
    <w:abstractNumId w:val="22"/>
  </w:num>
  <w:num w:numId="15">
    <w:abstractNumId w:val="30"/>
  </w:num>
  <w:num w:numId="16">
    <w:abstractNumId w:val="10"/>
  </w:num>
  <w:num w:numId="17">
    <w:abstractNumId w:val="23"/>
  </w:num>
  <w:num w:numId="18">
    <w:abstractNumId w:val="13"/>
  </w:num>
  <w:num w:numId="19">
    <w:abstractNumId w:val="27"/>
  </w:num>
  <w:num w:numId="20">
    <w:abstractNumId w:val="11"/>
  </w:num>
  <w:num w:numId="21">
    <w:abstractNumId w:val="5"/>
  </w:num>
  <w:num w:numId="22">
    <w:abstractNumId w:val="21"/>
  </w:num>
  <w:num w:numId="23">
    <w:abstractNumId w:val="6"/>
  </w:num>
  <w:num w:numId="24">
    <w:abstractNumId w:val="31"/>
  </w:num>
  <w:num w:numId="25">
    <w:abstractNumId w:val="7"/>
  </w:num>
  <w:num w:numId="26">
    <w:abstractNumId w:val="25"/>
  </w:num>
  <w:num w:numId="27">
    <w:abstractNumId w:val="4"/>
  </w:num>
  <w:num w:numId="28">
    <w:abstractNumId w:val="18"/>
  </w:num>
  <w:num w:numId="29">
    <w:abstractNumId w:val="20"/>
  </w:num>
  <w:num w:numId="30">
    <w:abstractNumId w:val="9"/>
  </w:num>
  <w:num w:numId="31">
    <w:abstractNumId w:val="26"/>
  </w:num>
  <w:num w:numId="32">
    <w:abstractNumId w:val="3"/>
  </w:num>
  <w:num w:numId="33">
    <w:abstractNumId w:val="32"/>
  </w:num>
  <w:num w:numId="34">
    <w:abstractNumId w:val="28"/>
  </w:num>
  <w:num w:numId="3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1"/>
  <w:doNotDisplayPageBoundaries/>
  <w:bordersDoNotSurroundHeader/>
  <w:bordersDoNotSurroundFooter/>
  <w:hideSpellingErrors/>
  <w:hideGrammaticalError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1szC1MDE0MDE3NrFQ0lEKTi0uzszPAykwrgUAFJR9YCwAAAA="/>
  </w:docVars>
  <w:rsids>
    <w:rsidRoot w:val="00723F24"/>
    <w:rsid w:val="000001E7"/>
    <w:rsid w:val="00001768"/>
    <w:rsid w:val="00002692"/>
    <w:rsid w:val="000029AE"/>
    <w:rsid w:val="00003171"/>
    <w:rsid w:val="000038E0"/>
    <w:rsid w:val="00003D57"/>
    <w:rsid w:val="0000427D"/>
    <w:rsid w:val="00004450"/>
    <w:rsid w:val="000048A3"/>
    <w:rsid w:val="00006AE3"/>
    <w:rsid w:val="00006EB1"/>
    <w:rsid w:val="00010C20"/>
    <w:rsid w:val="00012414"/>
    <w:rsid w:val="0001287D"/>
    <w:rsid w:val="0001338F"/>
    <w:rsid w:val="00014057"/>
    <w:rsid w:val="000178BD"/>
    <w:rsid w:val="00017CC6"/>
    <w:rsid w:val="00020CDA"/>
    <w:rsid w:val="00022D47"/>
    <w:rsid w:val="0002348A"/>
    <w:rsid w:val="000249C1"/>
    <w:rsid w:val="00025A06"/>
    <w:rsid w:val="000265DA"/>
    <w:rsid w:val="00026B95"/>
    <w:rsid w:val="00026D50"/>
    <w:rsid w:val="000272DA"/>
    <w:rsid w:val="000303F5"/>
    <w:rsid w:val="0003063E"/>
    <w:rsid w:val="000325A2"/>
    <w:rsid w:val="00033356"/>
    <w:rsid w:val="00033D6D"/>
    <w:rsid w:val="000348E8"/>
    <w:rsid w:val="00035163"/>
    <w:rsid w:val="00035290"/>
    <w:rsid w:val="000359ED"/>
    <w:rsid w:val="00037538"/>
    <w:rsid w:val="00040709"/>
    <w:rsid w:val="00041109"/>
    <w:rsid w:val="0004127A"/>
    <w:rsid w:val="00041442"/>
    <w:rsid w:val="00041C35"/>
    <w:rsid w:val="00042E82"/>
    <w:rsid w:val="000437CE"/>
    <w:rsid w:val="000449F7"/>
    <w:rsid w:val="0004613A"/>
    <w:rsid w:val="00046570"/>
    <w:rsid w:val="00046BBF"/>
    <w:rsid w:val="000476B4"/>
    <w:rsid w:val="000503FD"/>
    <w:rsid w:val="00051037"/>
    <w:rsid w:val="00051B6C"/>
    <w:rsid w:val="00053111"/>
    <w:rsid w:val="000536D9"/>
    <w:rsid w:val="00054D97"/>
    <w:rsid w:val="00054F60"/>
    <w:rsid w:val="000565D2"/>
    <w:rsid w:val="00061263"/>
    <w:rsid w:val="00064292"/>
    <w:rsid w:val="00064E93"/>
    <w:rsid w:val="00064F03"/>
    <w:rsid w:val="00067B43"/>
    <w:rsid w:val="00071436"/>
    <w:rsid w:val="00071FB1"/>
    <w:rsid w:val="00072B42"/>
    <w:rsid w:val="00072B78"/>
    <w:rsid w:val="000735D9"/>
    <w:rsid w:val="000736EC"/>
    <w:rsid w:val="00073D73"/>
    <w:rsid w:val="000743F2"/>
    <w:rsid w:val="00074893"/>
    <w:rsid w:val="00075C0D"/>
    <w:rsid w:val="00077D88"/>
    <w:rsid w:val="00077FDF"/>
    <w:rsid w:val="0008131E"/>
    <w:rsid w:val="00085989"/>
    <w:rsid w:val="00085D01"/>
    <w:rsid w:val="00085F11"/>
    <w:rsid w:val="00085F9B"/>
    <w:rsid w:val="0008618B"/>
    <w:rsid w:val="000864D0"/>
    <w:rsid w:val="00087902"/>
    <w:rsid w:val="000879F8"/>
    <w:rsid w:val="00091439"/>
    <w:rsid w:val="00091BA6"/>
    <w:rsid w:val="00091F0D"/>
    <w:rsid w:val="00092495"/>
    <w:rsid w:val="000928BA"/>
    <w:rsid w:val="00092C83"/>
    <w:rsid w:val="00093E03"/>
    <w:rsid w:val="00094AC6"/>
    <w:rsid w:val="00094F47"/>
    <w:rsid w:val="00095138"/>
    <w:rsid w:val="000960A9"/>
    <w:rsid w:val="00097787"/>
    <w:rsid w:val="000A38AF"/>
    <w:rsid w:val="000A3D98"/>
    <w:rsid w:val="000A7913"/>
    <w:rsid w:val="000A7B3A"/>
    <w:rsid w:val="000B1543"/>
    <w:rsid w:val="000B2078"/>
    <w:rsid w:val="000B3BB6"/>
    <w:rsid w:val="000B6128"/>
    <w:rsid w:val="000C0016"/>
    <w:rsid w:val="000C1A5B"/>
    <w:rsid w:val="000C203C"/>
    <w:rsid w:val="000C45F3"/>
    <w:rsid w:val="000C4600"/>
    <w:rsid w:val="000C586F"/>
    <w:rsid w:val="000C5DDA"/>
    <w:rsid w:val="000C6517"/>
    <w:rsid w:val="000D0AC9"/>
    <w:rsid w:val="000D1F71"/>
    <w:rsid w:val="000D1FF6"/>
    <w:rsid w:val="000D43C4"/>
    <w:rsid w:val="000D4CB1"/>
    <w:rsid w:val="000D7D76"/>
    <w:rsid w:val="000E37D9"/>
    <w:rsid w:val="000E3B76"/>
    <w:rsid w:val="000E638A"/>
    <w:rsid w:val="000E79E6"/>
    <w:rsid w:val="000F0B32"/>
    <w:rsid w:val="000F13D8"/>
    <w:rsid w:val="000F1B9C"/>
    <w:rsid w:val="000F2B10"/>
    <w:rsid w:val="000F4D3D"/>
    <w:rsid w:val="000F52AF"/>
    <w:rsid w:val="000F5B07"/>
    <w:rsid w:val="000F6403"/>
    <w:rsid w:val="000F6652"/>
    <w:rsid w:val="0010023F"/>
    <w:rsid w:val="00102B63"/>
    <w:rsid w:val="00102BB7"/>
    <w:rsid w:val="00102FBE"/>
    <w:rsid w:val="0010358E"/>
    <w:rsid w:val="001039CF"/>
    <w:rsid w:val="0010409E"/>
    <w:rsid w:val="001042AA"/>
    <w:rsid w:val="0010640D"/>
    <w:rsid w:val="0010670E"/>
    <w:rsid w:val="001069E2"/>
    <w:rsid w:val="00110105"/>
    <w:rsid w:val="00111A65"/>
    <w:rsid w:val="00113CD7"/>
    <w:rsid w:val="00114CA0"/>
    <w:rsid w:val="00116394"/>
    <w:rsid w:val="00116FBE"/>
    <w:rsid w:val="001171AD"/>
    <w:rsid w:val="001173A8"/>
    <w:rsid w:val="00117C85"/>
    <w:rsid w:val="00117CAF"/>
    <w:rsid w:val="00117E5B"/>
    <w:rsid w:val="00117F1C"/>
    <w:rsid w:val="0012024A"/>
    <w:rsid w:val="001203F3"/>
    <w:rsid w:val="00120881"/>
    <w:rsid w:val="0012138A"/>
    <w:rsid w:val="00121464"/>
    <w:rsid w:val="00122518"/>
    <w:rsid w:val="00123AD6"/>
    <w:rsid w:val="00124216"/>
    <w:rsid w:val="0012519C"/>
    <w:rsid w:val="00125242"/>
    <w:rsid w:val="00125CE0"/>
    <w:rsid w:val="00126860"/>
    <w:rsid w:val="0013101D"/>
    <w:rsid w:val="001310F4"/>
    <w:rsid w:val="00131704"/>
    <w:rsid w:val="001338C4"/>
    <w:rsid w:val="001349CB"/>
    <w:rsid w:val="00135104"/>
    <w:rsid w:val="001361CC"/>
    <w:rsid w:val="0013652E"/>
    <w:rsid w:val="00136716"/>
    <w:rsid w:val="00136F8A"/>
    <w:rsid w:val="00137275"/>
    <w:rsid w:val="0013748E"/>
    <w:rsid w:val="00137B2E"/>
    <w:rsid w:val="001400C0"/>
    <w:rsid w:val="001400EA"/>
    <w:rsid w:val="00141F2F"/>
    <w:rsid w:val="00144015"/>
    <w:rsid w:val="001446F4"/>
    <w:rsid w:val="0014507B"/>
    <w:rsid w:val="00145CC7"/>
    <w:rsid w:val="00146D52"/>
    <w:rsid w:val="00147EF7"/>
    <w:rsid w:val="00150248"/>
    <w:rsid w:val="00151035"/>
    <w:rsid w:val="00151ACB"/>
    <w:rsid w:val="00151CB6"/>
    <w:rsid w:val="001532FA"/>
    <w:rsid w:val="00153847"/>
    <w:rsid w:val="0015395B"/>
    <w:rsid w:val="00153BB1"/>
    <w:rsid w:val="001545F3"/>
    <w:rsid w:val="001560AA"/>
    <w:rsid w:val="00157273"/>
    <w:rsid w:val="00157798"/>
    <w:rsid w:val="00160236"/>
    <w:rsid w:val="0016093F"/>
    <w:rsid w:val="00160EAF"/>
    <w:rsid w:val="001618E3"/>
    <w:rsid w:val="00163B1E"/>
    <w:rsid w:val="00164B66"/>
    <w:rsid w:val="00164E89"/>
    <w:rsid w:val="0016554B"/>
    <w:rsid w:val="001655C0"/>
    <w:rsid w:val="00165A54"/>
    <w:rsid w:val="00165ED6"/>
    <w:rsid w:val="001704A5"/>
    <w:rsid w:val="001714E9"/>
    <w:rsid w:val="00172114"/>
    <w:rsid w:val="001726D9"/>
    <w:rsid w:val="00172FD9"/>
    <w:rsid w:val="001740BF"/>
    <w:rsid w:val="001745CA"/>
    <w:rsid w:val="00175D9B"/>
    <w:rsid w:val="00176412"/>
    <w:rsid w:val="00177906"/>
    <w:rsid w:val="0018292D"/>
    <w:rsid w:val="00183717"/>
    <w:rsid w:val="00183B87"/>
    <w:rsid w:val="00183C16"/>
    <w:rsid w:val="00184789"/>
    <w:rsid w:val="00184884"/>
    <w:rsid w:val="00185745"/>
    <w:rsid w:val="001869CF"/>
    <w:rsid w:val="0019061C"/>
    <w:rsid w:val="00193E53"/>
    <w:rsid w:val="001947EE"/>
    <w:rsid w:val="00194A68"/>
    <w:rsid w:val="00195D2C"/>
    <w:rsid w:val="00196D53"/>
    <w:rsid w:val="00197464"/>
    <w:rsid w:val="001975BC"/>
    <w:rsid w:val="001A3368"/>
    <w:rsid w:val="001A3BAF"/>
    <w:rsid w:val="001A3D9A"/>
    <w:rsid w:val="001A3DAC"/>
    <w:rsid w:val="001A4027"/>
    <w:rsid w:val="001A4225"/>
    <w:rsid w:val="001A4428"/>
    <w:rsid w:val="001A62C4"/>
    <w:rsid w:val="001A6F16"/>
    <w:rsid w:val="001B0B33"/>
    <w:rsid w:val="001B211A"/>
    <w:rsid w:val="001B2610"/>
    <w:rsid w:val="001B56DE"/>
    <w:rsid w:val="001B6250"/>
    <w:rsid w:val="001B642B"/>
    <w:rsid w:val="001B674D"/>
    <w:rsid w:val="001B72C9"/>
    <w:rsid w:val="001B7350"/>
    <w:rsid w:val="001B77F4"/>
    <w:rsid w:val="001B7F1A"/>
    <w:rsid w:val="001C0E40"/>
    <w:rsid w:val="001C1729"/>
    <w:rsid w:val="001C1C63"/>
    <w:rsid w:val="001C22BD"/>
    <w:rsid w:val="001C2A26"/>
    <w:rsid w:val="001C2BFF"/>
    <w:rsid w:val="001C3E2F"/>
    <w:rsid w:val="001C4EB2"/>
    <w:rsid w:val="001C5AC9"/>
    <w:rsid w:val="001C6A33"/>
    <w:rsid w:val="001C7178"/>
    <w:rsid w:val="001D1BE0"/>
    <w:rsid w:val="001D1FF0"/>
    <w:rsid w:val="001D2CFC"/>
    <w:rsid w:val="001D2FD7"/>
    <w:rsid w:val="001D366A"/>
    <w:rsid w:val="001D3789"/>
    <w:rsid w:val="001D3D0D"/>
    <w:rsid w:val="001D45B3"/>
    <w:rsid w:val="001D6783"/>
    <w:rsid w:val="001E15DD"/>
    <w:rsid w:val="001E1FBB"/>
    <w:rsid w:val="001E4971"/>
    <w:rsid w:val="001E64E4"/>
    <w:rsid w:val="001F0BB7"/>
    <w:rsid w:val="001F349E"/>
    <w:rsid w:val="001F3957"/>
    <w:rsid w:val="001F4019"/>
    <w:rsid w:val="001F5443"/>
    <w:rsid w:val="001F5D9D"/>
    <w:rsid w:val="001F7901"/>
    <w:rsid w:val="002004D2"/>
    <w:rsid w:val="0020094A"/>
    <w:rsid w:val="00200B12"/>
    <w:rsid w:val="00201FBA"/>
    <w:rsid w:val="00202271"/>
    <w:rsid w:val="0020288A"/>
    <w:rsid w:val="0020376B"/>
    <w:rsid w:val="00203CA3"/>
    <w:rsid w:val="00203D41"/>
    <w:rsid w:val="00204D15"/>
    <w:rsid w:val="0020698C"/>
    <w:rsid w:val="00207265"/>
    <w:rsid w:val="00207684"/>
    <w:rsid w:val="00210385"/>
    <w:rsid w:val="0021200C"/>
    <w:rsid w:val="00213310"/>
    <w:rsid w:val="0021336D"/>
    <w:rsid w:val="00213B03"/>
    <w:rsid w:val="00215612"/>
    <w:rsid w:val="00217D90"/>
    <w:rsid w:val="002200E3"/>
    <w:rsid w:val="00220C70"/>
    <w:rsid w:val="00221898"/>
    <w:rsid w:val="002219EF"/>
    <w:rsid w:val="002236C8"/>
    <w:rsid w:val="00224B4B"/>
    <w:rsid w:val="002256FC"/>
    <w:rsid w:val="00225817"/>
    <w:rsid w:val="00226AFB"/>
    <w:rsid w:val="00227DD0"/>
    <w:rsid w:val="00231AC4"/>
    <w:rsid w:val="00231D70"/>
    <w:rsid w:val="00231EF5"/>
    <w:rsid w:val="00232135"/>
    <w:rsid w:val="0023348E"/>
    <w:rsid w:val="00233E16"/>
    <w:rsid w:val="00234971"/>
    <w:rsid w:val="00234C63"/>
    <w:rsid w:val="0023593D"/>
    <w:rsid w:val="0023598C"/>
    <w:rsid w:val="002374BE"/>
    <w:rsid w:val="002404CB"/>
    <w:rsid w:val="00241C61"/>
    <w:rsid w:val="00241C9C"/>
    <w:rsid w:val="0024220E"/>
    <w:rsid w:val="002436EB"/>
    <w:rsid w:val="0024380C"/>
    <w:rsid w:val="00243DA3"/>
    <w:rsid w:val="002467C7"/>
    <w:rsid w:val="00246CA9"/>
    <w:rsid w:val="00251620"/>
    <w:rsid w:val="00252011"/>
    <w:rsid w:val="00252286"/>
    <w:rsid w:val="00253AE3"/>
    <w:rsid w:val="00255121"/>
    <w:rsid w:val="00255695"/>
    <w:rsid w:val="00255C6C"/>
    <w:rsid w:val="002562FA"/>
    <w:rsid w:val="0025772F"/>
    <w:rsid w:val="00260E1F"/>
    <w:rsid w:val="0026134F"/>
    <w:rsid w:val="00262D59"/>
    <w:rsid w:val="0026371A"/>
    <w:rsid w:val="002650D1"/>
    <w:rsid w:val="002651C0"/>
    <w:rsid w:val="00265399"/>
    <w:rsid w:val="002668BC"/>
    <w:rsid w:val="002679D3"/>
    <w:rsid w:val="002701E8"/>
    <w:rsid w:val="0027099D"/>
    <w:rsid w:val="00270E72"/>
    <w:rsid w:val="00271E25"/>
    <w:rsid w:val="0027267E"/>
    <w:rsid w:val="002731D4"/>
    <w:rsid w:val="002744B5"/>
    <w:rsid w:val="00274BEF"/>
    <w:rsid w:val="0027658A"/>
    <w:rsid w:val="00276E94"/>
    <w:rsid w:val="00277336"/>
    <w:rsid w:val="0027746B"/>
    <w:rsid w:val="002776BD"/>
    <w:rsid w:val="00277EF7"/>
    <w:rsid w:val="00280144"/>
    <w:rsid w:val="002804BE"/>
    <w:rsid w:val="00282C14"/>
    <w:rsid w:val="00282CD4"/>
    <w:rsid w:val="0028724F"/>
    <w:rsid w:val="002872DF"/>
    <w:rsid w:val="0028760F"/>
    <w:rsid w:val="00291ACF"/>
    <w:rsid w:val="00291F20"/>
    <w:rsid w:val="002920CC"/>
    <w:rsid w:val="002921AD"/>
    <w:rsid w:val="00293847"/>
    <w:rsid w:val="002940ED"/>
    <w:rsid w:val="0029707F"/>
    <w:rsid w:val="0029767D"/>
    <w:rsid w:val="002A00C0"/>
    <w:rsid w:val="002A1EE1"/>
    <w:rsid w:val="002A25F0"/>
    <w:rsid w:val="002A30D1"/>
    <w:rsid w:val="002A3BF4"/>
    <w:rsid w:val="002A5EE3"/>
    <w:rsid w:val="002A60AD"/>
    <w:rsid w:val="002A6F98"/>
    <w:rsid w:val="002A78AF"/>
    <w:rsid w:val="002B1A5D"/>
    <w:rsid w:val="002B1F42"/>
    <w:rsid w:val="002B32B2"/>
    <w:rsid w:val="002B5120"/>
    <w:rsid w:val="002C2E32"/>
    <w:rsid w:val="002C4BA3"/>
    <w:rsid w:val="002D11E1"/>
    <w:rsid w:val="002D1783"/>
    <w:rsid w:val="002D2595"/>
    <w:rsid w:val="002D47AD"/>
    <w:rsid w:val="002D59CA"/>
    <w:rsid w:val="002D6423"/>
    <w:rsid w:val="002D79D4"/>
    <w:rsid w:val="002E2C1E"/>
    <w:rsid w:val="002E58E4"/>
    <w:rsid w:val="002E6CC9"/>
    <w:rsid w:val="002E6F57"/>
    <w:rsid w:val="002E7506"/>
    <w:rsid w:val="002F1140"/>
    <w:rsid w:val="002F1C7B"/>
    <w:rsid w:val="002F1F45"/>
    <w:rsid w:val="002F270C"/>
    <w:rsid w:val="002F37DF"/>
    <w:rsid w:val="002F3EAB"/>
    <w:rsid w:val="002F4CD0"/>
    <w:rsid w:val="002F5A25"/>
    <w:rsid w:val="002F5B38"/>
    <w:rsid w:val="002F5C5F"/>
    <w:rsid w:val="002F63B3"/>
    <w:rsid w:val="002F7DE8"/>
    <w:rsid w:val="00300691"/>
    <w:rsid w:val="00302F6D"/>
    <w:rsid w:val="003048B4"/>
    <w:rsid w:val="00305530"/>
    <w:rsid w:val="003063F1"/>
    <w:rsid w:val="00310241"/>
    <w:rsid w:val="00310CEB"/>
    <w:rsid w:val="00311B7A"/>
    <w:rsid w:val="00313BD5"/>
    <w:rsid w:val="003145F5"/>
    <w:rsid w:val="00314794"/>
    <w:rsid w:val="00315615"/>
    <w:rsid w:val="003157FB"/>
    <w:rsid w:val="003161B1"/>
    <w:rsid w:val="0031692E"/>
    <w:rsid w:val="003171B1"/>
    <w:rsid w:val="00320DF3"/>
    <w:rsid w:val="003216ED"/>
    <w:rsid w:val="00321A95"/>
    <w:rsid w:val="00321E0D"/>
    <w:rsid w:val="00321EEB"/>
    <w:rsid w:val="00322596"/>
    <w:rsid w:val="00322F3C"/>
    <w:rsid w:val="00323FA6"/>
    <w:rsid w:val="00325100"/>
    <w:rsid w:val="003256D6"/>
    <w:rsid w:val="00326024"/>
    <w:rsid w:val="0032657F"/>
    <w:rsid w:val="003270B7"/>
    <w:rsid w:val="00330251"/>
    <w:rsid w:val="0033065C"/>
    <w:rsid w:val="0033196D"/>
    <w:rsid w:val="00331C9D"/>
    <w:rsid w:val="003326AB"/>
    <w:rsid w:val="00332F57"/>
    <w:rsid w:val="00333982"/>
    <w:rsid w:val="00333CAF"/>
    <w:rsid w:val="00336177"/>
    <w:rsid w:val="003362FC"/>
    <w:rsid w:val="00337409"/>
    <w:rsid w:val="003379B8"/>
    <w:rsid w:val="00341309"/>
    <w:rsid w:val="00341583"/>
    <w:rsid w:val="00341C6C"/>
    <w:rsid w:val="00341C7D"/>
    <w:rsid w:val="00342A4A"/>
    <w:rsid w:val="00343950"/>
    <w:rsid w:val="003441FF"/>
    <w:rsid w:val="00344F4E"/>
    <w:rsid w:val="0034570D"/>
    <w:rsid w:val="003471B0"/>
    <w:rsid w:val="0034721B"/>
    <w:rsid w:val="0035015E"/>
    <w:rsid w:val="00351168"/>
    <w:rsid w:val="003512F8"/>
    <w:rsid w:val="003525CA"/>
    <w:rsid w:val="003535B1"/>
    <w:rsid w:val="00353E21"/>
    <w:rsid w:val="003546A6"/>
    <w:rsid w:val="00355235"/>
    <w:rsid w:val="00355721"/>
    <w:rsid w:val="00355CE1"/>
    <w:rsid w:val="0035605F"/>
    <w:rsid w:val="00360441"/>
    <w:rsid w:val="00361443"/>
    <w:rsid w:val="003615A7"/>
    <w:rsid w:val="00363829"/>
    <w:rsid w:val="003645AE"/>
    <w:rsid w:val="00366BEB"/>
    <w:rsid w:val="003679DC"/>
    <w:rsid w:val="00372395"/>
    <w:rsid w:val="003766CA"/>
    <w:rsid w:val="003768C0"/>
    <w:rsid w:val="00377438"/>
    <w:rsid w:val="003775D0"/>
    <w:rsid w:val="00377DCA"/>
    <w:rsid w:val="00380B2F"/>
    <w:rsid w:val="00383350"/>
    <w:rsid w:val="00384007"/>
    <w:rsid w:val="00385D58"/>
    <w:rsid w:val="00390070"/>
    <w:rsid w:val="00390AC9"/>
    <w:rsid w:val="00391BD1"/>
    <w:rsid w:val="00392841"/>
    <w:rsid w:val="00394485"/>
    <w:rsid w:val="0039574C"/>
    <w:rsid w:val="00395946"/>
    <w:rsid w:val="00395E4E"/>
    <w:rsid w:val="00395EB3"/>
    <w:rsid w:val="0039675A"/>
    <w:rsid w:val="003A0147"/>
    <w:rsid w:val="003A170F"/>
    <w:rsid w:val="003A2E79"/>
    <w:rsid w:val="003A326C"/>
    <w:rsid w:val="003A349A"/>
    <w:rsid w:val="003A48BC"/>
    <w:rsid w:val="003A5140"/>
    <w:rsid w:val="003A526B"/>
    <w:rsid w:val="003A6453"/>
    <w:rsid w:val="003A6D10"/>
    <w:rsid w:val="003A7A42"/>
    <w:rsid w:val="003A7F1E"/>
    <w:rsid w:val="003B03D4"/>
    <w:rsid w:val="003B1585"/>
    <w:rsid w:val="003B24E3"/>
    <w:rsid w:val="003B2847"/>
    <w:rsid w:val="003B2D09"/>
    <w:rsid w:val="003B312D"/>
    <w:rsid w:val="003B649F"/>
    <w:rsid w:val="003B71A3"/>
    <w:rsid w:val="003B721B"/>
    <w:rsid w:val="003C0C08"/>
    <w:rsid w:val="003C1344"/>
    <w:rsid w:val="003C2197"/>
    <w:rsid w:val="003C3C57"/>
    <w:rsid w:val="003C3FDA"/>
    <w:rsid w:val="003C4704"/>
    <w:rsid w:val="003C6415"/>
    <w:rsid w:val="003C6515"/>
    <w:rsid w:val="003D1F66"/>
    <w:rsid w:val="003D299C"/>
    <w:rsid w:val="003D2A8A"/>
    <w:rsid w:val="003E03C2"/>
    <w:rsid w:val="003E0FB7"/>
    <w:rsid w:val="003E17BB"/>
    <w:rsid w:val="003E1DC8"/>
    <w:rsid w:val="003E2302"/>
    <w:rsid w:val="003E2D46"/>
    <w:rsid w:val="003E4D96"/>
    <w:rsid w:val="003E583F"/>
    <w:rsid w:val="003E63AE"/>
    <w:rsid w:val="003E7413"/>
    <w:rsid w:val="003E782B"/>
    <w:rsid w:val="003F0F4E"/>
    <w:rsid w:val="003F165C"/>
    <w:rsid w:val="003F2C71"/>
    <w:rsid w:val="003F2F4A"/>
    <w:rsid w:val="003F49BA"/>
    <w:rsid w:val="003F645C"/>
    <w:rsid w:val="003F6ECA"/>
    <w:rsid w:val="00400124"/>
    <w:rsid w:val="00400DBA"/>
    <w:rsid w:val="004021BB"/>
    <w:rsid w:val="00402743"/>
    <w:rsid w:val="00405F18"/>
    <w:rsid w:val="004065F1"/>
    <w:rsid w:val="0040714D"/>
    <w:rsid w:val="00411154"/>
    <w:rsid w:val="004122E8"/>
    <w:rsid w:val="00412EF8"/>
    <w:rsid w:val="00414448"/>
    <w:rsid w:val="00415904"/>
    <w:rsid w:val="00416759"/>
    <w:rsid w:val="00420F5B"/>
    <w:rsid w:val="0042189D"/>
    <w:rsid w:val="00422EB2"/>
    <w:rsid w:val="00423805"/>
    <w:rsid w:val="00423B81"/>
    <w:rsid w:val="00424523"/>
    <w:rsid w:val="00425107"/>
    <w:rsid w:val="004253D3"/>
    <w:rsid w:val="00425D73"/>
    <w:rsid w:val="00426196"/>
    <w:rsid w:val="00426347"/>
    <w:rsid w:val="0042665C"/>
    <w:rsid w:val="00426868"/>
    <w:rsid w:val="004268C0"/>
    <w:rsid w:val="00426D9C"/>
    <w:rsid w:val="004276D8"/>
    <w:rsid w:val="004277C6"/>
    <w:rsid w:val="00427B4A"/>
    <w:rsid w:val="00430C8E"/>
    <w:rsid w:val="0043251A"/>
    <w:rsid w:val="004327EC"/>
    <w:rsid w:val="0043286B"/>
    <w:rsid w:val="00432B5A"/>
    <w:rsid w:val="00432C9A"/>
    <w:rsid w:val="00433747"/>
    <w:rsid w:val="00433779"/>
    <w:rsid w:val="00434622"/>
    <w:rsid w:val="00434DB5"/>
    <w:rsid w:val="00435188"/>
    <w:rsid w:val="0043578F"/>
    <w:rsid w:val="00435FAD"/>
    <w:rsid w:val="00436400"/>
    <w:rsid w:val="004366BD"/>
    <w:rsid w:val="00437012"/>
    <w:rsid w:val="0044211B"/>
    <w:rsid w:val="0044224A"/>
    <w:rsid w:val="00443E7A"/>
    <w:rsid w:val="004453F6"/>
    <w:rsid w:val="004458A6"/>
    <w:rsid w:val="0044629F"/>
    <w:rsid w:val="00446407"/>
    <w:rsid w:val="004477A6"/>
    <w:rsid w:val="0045289E"/>
    <w:rsid w:val="00452BAD"/>
    <w:rsid w:val="00452E2D"/>
    <w:rsid w:val="00454FAA"/>
    <w:rsid w:val="00461250"/>
    <w:rsid w:val="00461883"/>
    <w:rsid w:val="00462CEA"/>
    <w:rsid w:val="00464888"/>
    <w:rsid w:val="00464954"/>
    <w:rsid w:val="00466831"/>
    <w:rsid w:val="00466E63"/>
    <w:rsid w:val="00467153"/>
    <w:rsid w:val="00467BE2"/>
    <w:rsid w:val="00470D59"/>
    <w:rsid w:val="0047119E"/>
    <w:rsid w:val="004716A1"/>
    <w:rsid w:val="004739C4"/>
    <w:rsid w:val="004748F7"/>
    <w:rsid w:val="00474C44"/>
    <w:rsid w:val="0047602E"/>
    <w:rsid w:val="004769AE"/>
    <w:rsid w:val="00477B89"/>
    <w:rsid w:val="0048051B"/>
    <w:rsid w:val="00481C8D"/>
    <w:rsid w:val="00483F1F"/>
    <w:rsid w:val="004843C4"/>
    <w:rsid w:val="00484D8D"/>
    <w:rsid w:val="00485167"/>
    <w:rsid w:val="004902CD"/>
    <w:rsid w:val="0049155A"/>
    <w:rsid w:val="00491B8B"/>
    <w:rsid w:val="00495189"/>
    <w:rsid w:val="00495219"/>
    <w:rsid w:val="004956CA"/>
    <w:rsid w:val="00495F19"/>
    <w:rsid w:val="00496814"/>
    <w:rsid w:val="00497C4C"/>
    <w:rsid w:val="004A0CEC"/>
    <w:rsid w:val="004A33FD"/>
    <w:rsid w:val="004A3BBB"/>
    <w:rsid w:val="004A6C96"/>
    <w:rsid w:val="004A751D"/>
    <w:rsid w:val="004A7976"/>
    <w:rsid w:val="004B021C"/>
    <w:rsid w:val="004B0AC5"/>
    <w:rsid w:val="004B2AA5"/>
    <w:rsid w:val="004B328F"/>
    <w:rsid w:val="004B4CF3"/>
    <w:rsid w:val="004B54BE"/>
    <w:rsid w:val="004B5591"/>
    <w:rsid w:val="004B6DF0"/>
    <w:rsid w:val="004B786A"/>
    <w:rsid w:val="004C1FC0"/>
    <w:rsid w:val="004C30C2"/>
    <w:rsid w:val="004C4E9F"/>
    <w:rsid w:val="004C5362"/>
    <w:rsid w:val="004C5652"/>
    <w:rsid w:val="004C5C33"/>
    <w:rsid w:val="004C6014"/>
    <w:rsid w:val="004C6063"/>
    <w:rsid w:val="004C6748"/>
    <w:rsid w:val="004C7774"/>
    <w:rsid w:val="004D073F"/>
    <w:rsid w:val="004D0B58"/>
    <w:rsid w:val="004D17E4"/>
    <w:rsid w:val="004D1CAA"/>
    <w:rsid w:val="004D2557"/>
    <w:rsid w:val="004D31A2"/>
    <w:rsid w:val="004D3DA1"/>
    <w:rsid w:val="004D4739"/>
    <w:rsid w:val="004D4901"/>
    <w:rsid w:val="004D4AB5"/>
    <w:rsid w:val="004D5B37"/>
    <w:rsid w:val="004D5C89"/>
    <w:rsid w:val="004D600C"/>
    <w:rsid w:val="004D6AED"/>
    <w:rsid w:val="004E09D0"/>
    <w:rsid w:val="004E0CCF"/>
    <w:rsid w:val="004E0EB5"/>
    <w:rsid w:val="004E1586"/>
    <w:rsid w:val="004E1BD5"/>
    <w:rsid w:val="004E1DC5"/>
    <w:rsid w:val="004E1DF8"/>
    <w:rsid w:val="004E213A"/>
    <w:rsid w:val="004E3A76"/>
    <w:rsid w:val="004E3D10"/>
    <w:rsid w:val="004E5D21"/>
    <w:rsid w:val="004E605B"/>
    <w:rsid w:val="004E68E0"/>
    <w:rsid w:val="004E6967"/>
    <w:rsid w:val="004F06E2"/>
    <w:rsid w:val="004F07E1"/>
    <w:rsid w:val="004F099C"/>
    <w:rsid w:val="004F0AC0"/>
    <w:rsid w:val="004F27DF"/>
    <w:rsid w:val="004F597B"/>
    <w:rsid w:val="004F6CF8"/>
    <w:rsid w:val="004F6F59"/>
    <w:rsid w:val="00500A25"/>
    <w:rsid w:val="0050300A"/>
    <w:rsid w:val="0050439C"/>
    <w:rsid w:val="005054CC"/>
    <w:rsid w:val="00505C33"/>
    <w:rsid w:val="005074B2"/>
    <w:rsid w:val="0050766B"/>
    <w:rsid w:val="00507C32"/>
    <w:rsid w:val="00511258"/>
    <w:rsid w:val="00511B56"/>
    <w:rsid w:val="00511D2B"/>
    <w:rsid w:val="0051286A"/>
    <w:rsid w:val="00513DA8"/>
    <w:rsid w:val="00513F3A"/>
    <w:rsid w:val="00517514"/>
    <w:rsid w:val="00517768"/>
    <w:rsid w:val="005205A4"/>
    <w:rsid w:val="00523CB7"/>
    <w:rsid w:val="00524618"/>
    <w:rsid w:val="005248F7"/>
    <w:rsid w:val="00524CF8"/>
    <w:rsid w:val="00525673"/>
    <w:rsid w:val="00525D68"/>
    <w:rsid w:val="00526649"/>
    <w:rsid w:val="00526EED"/>
    <w:rsid w:val="00527744"/>
    <w:rsid w:val="0053072C"/>
    <w:rsid w:val="00532B86"/>
    <w:rsid w:val="00532EC9"/>
    <w:rsid w:val="005332CD"/>
    <w:rsid w:val="005371BB"/>
    <w:rsid w:val="00537333"/>
    <w:rsid w:val="00537757"/>
    <w:rsid w:val="00537D9D"/>
    <w:rsid w:val="005407B9"/>
    <w:rsid w:val="00541EBD"/>
    <w:rsid w:val="005424C0"/>
    <w:rsid w:val="00550B8F"/>
    <w:rsid w:val="00552237"/>
    <w:rsid w:val="005531DB"/>
    <w:rsid w:val="0055371D"/>
    <w:rsid w:val="00554004"/>
    <w:rsid w:val="0055415C"/>
    <w:rsid w:val="005555C8"/>
    <w:rsid w:val="0055616D"/>
    <w:rsid w:val="0055685E"/>
    <w:rsid w:val="00563ACB"/>
    <w:rsid w:val="00563B99"/>
    <w:rsid w:val="00564B9A"/>
    <w:rsid w:val="00564EC0"/>
    <w:rsid w:val="00566227"/>
    <w:rsid w:val="00566A39"/>
    <w:rsid w:val="00566A71"/>
    <w:rsid w:val="00567CF8"/>
    <w:rsid w:val="005700F6"/>
    <w:rsid w:val="00570F4F"/>
    <w:rsid w:val="00574DE8"/>
    <w:rsid w:val="00575AA7"/>
    <w:rsid w:val="0057665E"/>
    <w:rsid w:val="00576836"/>
    <w:rsid w:val="005802D5"/>
    <w:rsid w:val="00581409"/>
    <w:rsid w:val="00581450"/>
    <w:rsid w:val="0058174C"/>
    <w:rsid w:val="0058216C"/>
    <w:rsid w:val="00583068"/>
    <w:rsid w:val="005851B2"/>
    <w:rsid w:val="005860B0"/>
    <w:rsid w:val="005916B2"/>
    <w:rsid w:val="0059441A"/>
    <w:rsid w:val="005949B6"/>
    <w:rsid w:val="005959E0"/>
    <w:rsid w:val="005960BD"/>
    <w:rsid w:val="005963A5"/>
    <w:rsid w:val="005A001F"/>
    <w:rsid w:val="005A0397"/>
    <w:rsid w:val="005A0D07"/>
    <w:rsid w:val="005A1580"/>
    <w:rsid w:val="005A1779"/>
    <w:rsid w:val="005A26BF"/>
    <w:rsid w:val="005A2FFC"/>
    <w:rsid w:val="005A50D4"/>
    <w:rsid w:val="005A6764"/>
    <w:rsid w:val="005A6883"/>
    <w:rsid w:val="005A7FB0"/>
    <w:rsid w:val="005B02DF"/>
    <w:rsid w:val="005B0449"/>
    <w:rsid w:val="005B0F6A"/>
    <w:rsid w:val="005B1581"/>
    <w:rsid w:val="005B28DC"/>
    <w:rsid w:val="005B3247"/>
    <w:rsid w:val="005B3537"/>
    <w:rsid w:val="005B409B"/>
    <w:rsid w:val="005B64E6"/>
    <w:rsid w:val="005B6534"/>
    <w:rsid w:val="005B6CE3"/>
    <w:rsid w:val="005B7328"/>
    <w:rsid w:val="005B762C"/>
    <w:rsid w:val="005B7ED6"/>
    <w:rsid w:val="005C0F6D"/>
    <w:rsid w:val="005C36F5"/>
    <w:rsid w:val="005C3821"/>
    <w:rsid w:val="005C3D63"/>
    <w:rsid w:val="005C47A9"/>
    <w:rsid w:val="005C4F2E"/>
    <w:rsid w:val="005C5079"/>
    <w:rsid w:val="005C58B8"/>
    <w:rsid w:val="005C6946"/>
    <w:rsid w:val="005C6E19"/>
    <w:rsid w:val="005C73CA"/>
    <w:rsid w:val="005D0BD7"/>
    <w:rsid w:val="005D11BF"/>
    <w:rsid w:val="005D199D"/>
    <w:rsid w:val="005D2A2A"/>
    <w:rsid w:val="005D617C"/>
    <w:rsid w:val="005D78B1"/>
    <w:rsid w:val="005D7AD3"/>
    <w:rsid w:val="005D7B65"/>
    <w:rsid w:val="005E2842"/>
    <w:rsid w:val="005E2A2A"/>
    <w:rsid w:val="005E2EA9"/>
    <w:rsid w:val="005E457E"/>
    <w:rsid w:val="005E4B9D"/>
    <w:rsid w:val="005E4E49"/>
    <w:rsid w:val="005E57C1"/>
    <w:rsid w:val="005E5C53"/>
    <w:rsid w:val="005E5E8D"/>
    <w:rsid w:val="005F06CE"/>
    <w:rsid w:val="005F6617"/>
    <w:rsid w:val="005F7B82"/>
    <w:rsid w:val="00602049"/>
    <w:rsid w:val="0060211B"/>
    <w:rsid w:val="00606099"/>
    <w:rsid w:val="006062DA"/>
    <w:rsid w:val="0061060E"/>
    <w:rsid w:val="00610BE2"/>
    <w:rsid w:val="00611E29"/>
    <w:rsid w:val="006129A3"/>
    <w:rsid w:val="0061354C"/>
    <w:rsid w:val="00613759"/>
    <w:rsid w:val="00614C61"/>
    <w:rsid w:val="00615050"/>
    <w:rsid w:val="006158B0"/>
    <w:rsid w:val="00620757"/>
    <w:rsid w:val="00621C1C"/>
    <w:rsid w:val="006223B7"/>
    <w:rsid w:val="00623880"/>
    <w:rsid w:val="00624BCC"/>
    <w:rsid w:val="0062586C"/>
    <w:rsid w:val="00625B99"/>
    <w:rsid w:val="0062601D"/>
    <w:rsid w:val="00626DCB"/>
    <w:rsid w:val="00630336"/>
    <w:rsid w:val="00632027"/>
    <w:rsid w:val="006322D5"/>
    <w:rsid w:val="0063476D"/>
    <w:rsid w:val="00634BFD"/>
    <w:rsid w:val="006352A9"/>
    <w:rsid w:val="00635E78"/>
    <w:rsid w:val="00637407"/>
    <w:rsid w:val="0064129B"/>
    <w:rsid w:val="006417A5"/>
    <w:rsid w:val="0064272A"/>
    <w:rsid w:val="00643E3D"/>
    <w:rsid w:val="00645363"/>
    <w:rsid w:val="0064593C"/>
    <w:rsid w:val="00645DBB"/>
    <w:rsid w:val="006470EC"/>
    <w:rsid w:val="006525A4"/>
    <w:rsid w:val="00652A5F"/>
    <w:rsid w:val="00652BE4"/>
    <w:rsid w:val="00652C6E"/>
    <w:rsid w:val="0065422C"/>
    <w:rsid w:val="00654B68"/>
    <w:rsid w:val="0065635A"/>
    <w:rsid w:val="006567F5"/>
    <w:rsid w:val="00660038"/>
    <w:rsid w:val="00660C93"/>
    <w:rsid w:val="00661837"/>
    <w:rsid w:val="006665A1"/>
    <w:rsid w:val="006675A1"/>
    <w:rsid w:val="00667B3A"/>
    <w:rsid w:val="00670B82"/>
    <w:rsid w:val="006714F8"/>
    <w:rsid w:val="0067156B"/>
    <w:rsid w:val="006726DB"/>
    <w:rsid w:val="00672D6C"/>
    <w:rsid w:val="0067382F"/>
    <w:rsid w:val="00676114"/>
    <w:rsid w:val="00677FC7"/>
    <w:rsid w:val="006802C8"/>
    <w:rsid w:val="006816B0"/>
    <w:rsid w:val="0068438F"/>
    <w:rsid w:val="00684A19"/>
    <w:rsid w:val="00684FA7"/>
    <w:rsid w:val="0069095D"/>
    <w:rsid w:val="00691CA2"/>
    <w:rsid w:val="006924D9"/>
    <w:rsid w:val="00696247"/>
    <w:rsid w:val="006966B9"/>
    <w:rsid w:val="00696B25"/>
    <w:rsid w:val="00697934"/>
    <w:rsid w:val="00697A22"/>
    <w:rsid w:val="006A0912"/>
    <w:rsid w:val="006A10E8"/>
    <w:rsid w:val="006A1D20"/>
    <w:rsid w:val="006A1E7B"/>
    <w:rsid w:val="006A2A2D"/>
    <w:rsid w:val="006A6120"/>
    <w:rsid w:val="006A7272"/>
    <w:rsid w:val="006A7340"/>
    <w:rsid w:val="006A7AEE"/>
    <w:rsid w:val="006B0480"/>
    <w:rsid w:val="006B384B"/>
    <w:rsid w:val="006B62DD"/>
    <w:rsid w:val="006B74EC"/>
    <w:rsid w:val="006B76F0"/>
    <w:rsid w:val="006B7B2A"/>
    <w:rsid w:val="006C0702"/>
    <w:rsid w:val="006C1425"/>
    <w:rsid w:val="006C1E83"/>
    <w:rsid w:val="006C2FB5"/>
    <w:rsid w:val="006C30A5"/>
    <w:rsid w:val="006C3782"/>
    <w:rsid w:val="006C4679"/>
    <w:rsid w:val="006C4BDF"/>
    <w:rsid w:val="006C5F91"/>
    <w:rsid w:val="006C6CB8"/>
    <w:rsid w:val="006C7E95"/>
    <w:rsid w:val="006D034E"/>
    <w:rsid w:val="006D3976"/>
    <w:rsid w:val="006D53C3"/>
    <w:rsid w:val="006D6D06"/>
    <w:rsid w:val="006D6E4C"/>
    <w:rsid w:val="006D6FCB"/>
    <w:rsid w:val="006D7459"/>
    <w:rsid w:val="006E019B"/>
    <w:rsid w:val="006E11D8"/>
    <w:rsid w:val="006E29BB"/>
    <w:rsid w:val="006E3099"/>
    <w:rsid w:val="006E4360"/>
    <w:rsid w:val="006E4F9F"/>
    <w:rsid w:val="006E51A7"/>
    <w:rsid w:val="006E5F4D"/>
    <w:rsid w:val="006E6191"/>
    <w:rsid w:val="006E66A7"/>
    <w:rsid w:val="006E6C7E"/>
    <w:rsid w:val="006E6E62"/>
    <w:rsid w:val="006F0387"/>
    <w:rsid w:val="006F0EBE"/>
    <w:rsid w:val="006F1194"/>
    <w:rsid w:val="006F2C23"/>
    <w:rsid w:val="006F35BC"/>
    <w:rsid w:val="006F35E5"/>
    <w:rsid w:val="006F411D"/>
    <w:rsid w:val="006F5973"/>
    <w:rsid w:val="006F5D90"/>
    <w:rsid w:val="006F67A2"/>
    <w:rsid w:val="006F70D2"/>
    <w:rsid w:val="0070180F"/>
    <w:rsid w:val="00701F88"/>
    <w:rsid w:val="00702424"/>
    <w:rsid w:val="007027C8"/>
    <w:rsid w:val="00702959"/>
    <w:rsid w:val="0070339A"/>
    <w:rsid w:val="007033E3"/>
    <w:rsid w:val="007041E8"/>
    <w:rsid w:val="0070612B"/>
    <w:rsid w:val="0070614C"/>
    <w:rsid w:val="00706CB4"/>
    <w:rsid w:val="00707861"/>
    <w:rsid w:val="00710794"/>
    <w:rsid w:val="007121FD"/>
    <w:rsid w:val="00712ADA"/>
    <w:rsid w:val="00713DB3"/>
    <w:rsid w:val="00715839"/>
    <w:rsid w:val="00715906"/>
    <w:rsid w:val="007161B0"/>
    <w:rsid w:val="0071621D"/>
    <w:rsid w:val="007176CA"/>
    <w:rsid w:val="0072216F"/>
    <w:rsid w:val="007223D8"/>
    <w:rsid w:val="007227ED"/>
    <w:rsid w:val="00723423"/>
    <w:rsid w:val="007235CC"/>
    <w:rsid w:val="00723F24"/>
    <w:rsid w:val="00725262"/>
    <w:rsid w:val="007254A7"/>
    <w:rsid w:val="007270E9"/>
    <w:rsid w:val="00727280"/>
    <w:rsid w:val="007276DF"/>
    <w:rsid w:val="0073098E"/>
    <w:rsid w:val="00735204"/>
    <w:rsid w:val="00735EDD"/>
    <w:rsid w:val="007361A4"/>
    <w:rsid w:val="00736468"/>
    <w:rsid w:val="0073652A"/>
    <w:rsid w:val="00736BEA"/>
    <w:rsid w:val="00736C80"/>
    <w:rsid w:val="00740221"/>
    <w:rsid w:val="0074035B"/>
    <w:rsid w:val="00740FA4"/>
    <w:rsid w:val="00741569"/>
    <w:rsid w:val="00742314"/>
    <w:rsid w:val="007424BB"/>
    <w:rsid w:val="00745812"/>
    <w:rsid w:val="00746BF9"/>
    <w:rsid w:val="007508D8"/>
    <w:rsid w:val="00751994"/>
    <w:rsid w:val="00752BFD"/>
    <w:rsid w:val="007535E0"/>
    <w:rsid w:val="00754466"/>
    <w:rsid w:val="00755322"/>
    <w:rsid w:val="00755EB8"/>
    <w:rsid w:val="0075635F"/>
    <w:rsid w:val="007578B1"/>
    <w:rsid w:val="00760184"/>
    <w:rsid w:val="00761654"/>
    <w:rsid w:val="0076181A"/>
    <w:rsid w:val="007625BF"/>
    <w:rsid w:val="00763BDB"/>
    <w:rsid w:val="00764204"/>
    <w:rsid w:val="00764529"/>
    <w:rsid w:val="00767C2F"/>
    <w:rsid w:val="0077148B"/>
    <w:rsid w:val="00771731"/>
    <w:rsid w:val="00771827"/>
    <w:rsid w:val="007732F3"/>
    <w:rsid w:val="00777A46"/>
    <w:rsid w:val="00777A6F"/>
    <w:rsid w:val="00780469"/>
    <w:rsid w:val="00780CCE"/>
    <w:rsid w:val="00781254"/>
    <w:rsid w:val="00781F53"/>
    <w:rsid w:val="00781F58"/>
    <w:rsid w:val="0078285C"/>
    <w:rsid w:val="00783A22"/>
    <w:rsid w:val="0078430D"/>
    <w:rsid w:val="00785753"/>
    <w:rsid w:val="00786800"/>
    <w:rsid w:val="00787A2F"/>
    <w:rsid w:val="007909BC"/>
    <w:rsid w:val="00791414"/>
    <w:rsid w:val="00792EDA"/>
    <w:rsid w:val="007940EC"/>
    <w:rsid w:val="007951DA"/>
    <w:rsid w:val="00795ECA"/>
    <w:rsid w:val="00796ED0"/>
    <w:rsid w:val="007A123D"/>
    <w:rsid w:val="007A340D"/>
    <w:rsid w:val="007A3D76"/>
    <w:rsid w:val="007A54C5"/>
    <w:rsid w:val="007A74DE"/>
    <w:rsid w:val="007A7DD1"/>
    <w:rsid w:val="007B0479"/>
    <w:rsid w:val="007B1799"/>
    <w:rsid w:val="007B27CD"/>
    <w:rsid w:val="007B29CC"/>
    <w:rsid w:val="007B51D9"/>
    <w:rsid w:val="007B79A1"/>
    <w:rsid w:val="007B7DC7"/>
    <w:rsid w:val="007C2A78"/>
    <w:rsid w:val="007C3F06"/>
    <w:rsid w:val="007C520F"/>
    <w:rsid w:val="007C591B"/>
    <w:rsid w:val="007C6038"/>
    <w:rsid w:val="007C639A"/>
    <w:rsid w:val="007D0ED0"/>
    <w:rsid w:val="007D1CEC"/>
    <w:rsid w:val="007D22AF"/>
    <w:rsid w:val="007D3362"/>
    <w:rsid w:val="007D381C"/>
    <w:rsid w:val="007D510B"/>
    <w:rsid w:val="007E0198"/>
    <w:rsid w:val="007E0A4C"/>
    <w:rsid w:val="007E3556"/>
    <w:rsid w:val="007E45AB"/>
    <w:rsid w:val="007E5D8C"/>
    <w:rsid w:val="007E6F8D"/>
    <w:rsid w:val="007E7C6A"/>
    <w:rsid w:val="007F0936"/>
    <w:rsid w:val="007F0B4F"/>
    <w:rsid w:val="007F0D66"/>
    <w:rsid w:val="007F2113"/>
    <w:rsid w:val="007F25A4"/>
    <w:rsid w:val="007F2EF9"/>
    <w:rsid w:val="007F2F1C"/>
    <w:rsid w:val="007F3252"/>
    <w:rsid w:val="007F48E2"/>
    <w:rsid w:val="007F4B7E"/>
    <w:rsid w:val="007F585B"/>
    <w:rsid w:val="007F7B78"/>
    <w:rsid w:val="007F7F23"/>
    <w:rsid w:val="008000E9"/>
    <w:rsid w:val="008006DC"/>
    <w:rsid w:val="0080103C"/>
    <w:rsid w:val="00802AA5"/>
    <w:rsid w:val="0080386D"/>
    <w:rsid w:val="00805DD3"/>
    <w:rsid w:val="00810390"/>
    <w:rsid w:val="00810DB0"/>
    <w:rsid w:val="00811665"/>
    <w:rsid w:val="00811CED"/>
    <w:rsid w:val="00812161"/>
    <w:rsid w:val="008122A3"/>
    <w:rsid w:val="00813354"/>
    <w:rsid w:val="008144C1"/>
    <w:rsid w:val="00817056"/>
    <w:rsid w:val="00817784"/>
    <w:rsid w:val="00817950"/>
    <w:rsid w:val="008213BC"/>
    <w:rsid w:val="0082215A"/>
    <w:rsid w:val="0082235D"/>
    <w:rsid w:val="008223B7"/>
    <w:rsid w:val="00822487"/>
    <w:rsid w:val="0082337E"/>
    <w:rsid w:val="008255EB"/>
    <w:rsid w:val="00827ACB"/>
    <w:rsid w:val="00830725"/>
    <w:rsid w:val="00831447"/>
    <w:rsid w:val="008326B8"/>
    <w:rsid w:val="00832990"/>
    <w:rsid w:val="00832C51"/>
    <w:rsid w:val="008343D4"/>
    <w:rsid w:val="00834443"/>
    <w:rsid w:val="00834B09"/>
    <w:rsid w:val="00835459"/>
    <w:rsid w:val="00835898"/>
    <w:rsid w:val="00835DF1"/>
    <w:rsid w:val="008362B3"/>
    <w:rsid w:val="00836947"/>
    <w:rsid w:val="008405C2"/>
    <w:rsid w:val="008413A4"/>
    <w:rsid w:val="00841A30"/>
    <w:rsid w:val="00844D76"/>
    <w:rsid w:val="0084505B"/>
    <w:rsid w:val="00847373"/>
    <w:rsid w:val="00851B71"/>
    <w:rsid w:val="00852491"/>
    <w:rsid w:val="00855631"/>
    <w:rsid w:val="00855BDF"/>
    <w:rsid w:val="00856A3F"/>
    <w:rsid w:val="0085704C"/>
    <w:rsid w:val="00857543"/>
    <w:rsid w:val="0086032A"/>
    <w:rsid w:val="0086120D"/>
    <w:rsid w:val="00863892"/>
    <w:rsid w:val="008656A0"/>
    <w:rsid w:val="00865A90"/>
    <w:rsid w:val="00866EA6"/>
    <w:rsid w:val="00866F7F"/>
    <w:rsid w:val="008679FF"/>
    <w:rsid w:val="0087308C"/>
    <w:rsid w:val="00873C55"/>
    <w:rsid w:val="00874228"/>
    <w:rsid w:val="00875BDA"/>
    <w:rsid w:val="00875E0E"/>
    <w:rsid w:val="008777C7"/>
    <w:rsid w:val="008812B5"/>
    <w:rsid w:val="00881F47"/>
    <w:rsid w:val="008824A5"/>
    <w:rsid w:val="0088295D"/>
    <w:rsid w:val="00882EBF"/>
    <w:rsid w:val="00883482"/>
    <w:rsid w:val="0088419F"/>
    <w:rsid w:val="00884383"/>
    <w:rsid w:val="00885E3B"/>
    <w:rsid w:val="00886EAE"/>
    <w:rsid w:val="008908C9"/>
    <w:rsid w:val="00891E65"/>
    <w:rsid w:val="00891E87"/>
    <w:rsid w:val="008920DF"/>
    <w:rsid w:val="00892C98"/>
    <w:rsid w:val="008931C9"/>
    <w:rsid w:val="008943A0"/>
    <w:rsid w:val="008953CA"/>
    <w:rsid w:val="00896C95"/>
    <w:rsid w:val="00896CDB"/>
    <w:rsid w:val="008975B0"/>
    <w:rsid w:val="0089797B"/>
    <w:rsid w:val="00897EA5"/>
    <w:rsid w:val="008A46BF"/>
    <w:rsid w:val="008A4B8B"/>
    <w:rsid w:val="008A4F2F"/>
    <w:rsid w:val="008A6AFC"/>
    <w:rsid w:val="008A6E1A"/>
    <w:rsid w:val="008A7B3F"/>
    <w:rsid w:val="008B0306"/>
    <w:rsid w:val="008B0BB7"/>
    <w:rsid w:val="008B1B0C"/>
    <w:rsid w:val="008B2317"/>
    <w:rsid w:val="008B2DC0"/>
    <w:rsid w:val="008B2E81"/>
    <w:rsid w:val="008B4FDA"/>
    <w:rsid w:val="008B5376"/>
    <w:rsid w:val="008B56A6"/>
    <w:rsid w:val="008B660E"/>
    <w:rsid w:val="008B662B"/>
    <w:rsid w:val="008B6D43"/>
    <w:rsid w:val="008C1199"/>
    <w:rsid w:val="008C1716"/>
    <w:rsid w:val="008C173B"/>
    <w:rsid w:val="008C621B"/>
    <w:rsid w:val="008C62E7"/>
    <w:rsid w:val="008C6689"/>
    <w:rsid w:val="008C6CF9"/>
    <w:rsid w:val="008C7B4A"/>
    <w:rsid w:val="008D051B"/>
    <w:rsid w:val="008D0C21"/>
    <w:rsid w:val="008D3DF3"/>
    <w:rsid w:val="008D7009"/>
    <w:rsid w:val="008D7F7B"/>
    <w:rsid w:val="008E0A45"/>
    <w:rsid w:val="008E1590"/>
    <w:rsid w:val="008E1F5A"/>
    <w:rsid w:val="008E30C1"/>
    <w:rsid w:val="008E3133"/>
    <w:rsid w:val="008E3560"/>
    <w:rsid w:val="008E3CA1"/>
    <w:rsid w:val="008E3CF3"/>
    <w:rsid w:val="008E6339"/>
    <w:rsid w:val="008E64CF"/>
    <w:rsid w:val="008E64E8"/>
    <w:rsid w:val="008F23BB"/>
    <w:rsid w:val="008F369F"/>
    <w:rsid w:val="008F3B87"/>
    <w:rsid w:val="008F4B4A"/>
    <w:rsid w:val="008F74B3"/>
    <w:rsid w:val="009004F1"/>
    <w:rsid w:val="009009ED"/>
    <w:rsid w:val="00900F93"/>
    <w:rsid w:val="009015DB"/>
    <w:rsid w:val="0090176A"/>
    <w:rsid w:val="00901BFD"/>
    <w:rsid w:val="0090429A"/>
    <w:rsid w:val="00904908"/>
    <w:rsid w:val="00904BA0"/>
    <w:rsid w:val="00906DAA"/>
    <w:rsid w:val="00906E08"/>
    <w:rsid w:val="0090759D"/>
    <w:rsid w:val="00911F59"/>
    <w:rsid w:val="0091479D"/>
    <w:rsid w:val="009157AE"/>
    <w:rsid w:val="00915B2E"/>
    <w:rsid w:val="00916864"/>
    <w:rsid w:val="0091763B"/>
    <w:rsid w:val="0092058D"/>
    <w:rsid w:val="009220E3"/>
    <w:rsid w:val="009229FA"/>
    <w:rsid w:val="00922A76"/>
    <w:rsid w:val="00923A0E"/>
    <w:rsid w:val="00924716"/>
    <w:rsid w:val="0092529C"/>
    <w:rsid w:val="009256F5"/>
    <w:rsid w:val="00932A30"/>
    <w:rsid w:val="009335A4"/>
    <w:rsid w:val="00933ABB"/>
    <w:rsid w:val="009340B0"/>
    <w:rsid w:val="00935AB5"/>
    <w:rsid w:val="009363E7"/>
    <w:rsid w:val="00937A8B"/>
    <w:rsid w:val="00937E22"/>
    <w:rsid w:val="00940F20"/>
    <w:rsid w:val="009413CD"/>
    <w:rsid w:val="00944567"/>
    <w:rsid w:val="00944601"/>
    <w:rsid w:val="009446BB"/>
    <w:rsid w:val="009449B3"/>
    <w:rsid w:val="00945DD0"/>
    <w:rsid w:val="00947C1F"/>
    <w:rsid w:val="00950692"/>
    <w:rsid w:val="00950DE5"/>
    <w:rsid w:val="009529F3"/>
    <w:rsid w:val="0095388D"/>
    <w:rsid w:val="0095422D"/>
    <w:rsid w:val="00956C14"/>
    <w:rsid w:val="00956F1E"/>
    <w:rsid w:val="009578EE"/>
    <w:rsid w:val="00957905"/>
    <w:rsid w:val="0096197B"/>
    <w:rsid w:val="00961A89"/>
    <w:rsid w:val="00963D6B"/>
    <w:rsid w:val="00965771"/>
    <w:rsid w:val="00965A4F"/>
    <w:rsid w:val="00965F68"/>
    <w:rsid w:val="00970697"/>
    <w:rsid w:val="00970AA1"/>
    <w:rsid w:val="009726B4"/>
    <w:rsid w:val="0097294E"/>
    <w:rsid w:val="00972F6C"/>
    <w:rsid w:val="009751E8"/>
    <w:rsid w:val="00976EBB"/>
    <w:rsid w:val="00977593"/>
    <w:rsid w:val="0098007E"/>
    <w:rsid w:val="0098021A"/>
    <w:rsid w:val="00981B97"/>
    <w:rsid w:val="00981F96"/>
    <w:rsid w:val="0098299A"/>
    <w:rsid w:val="00983455"/>
    <w:rsid w:val="00983769"/>
    <w:rsid w:val="00984FA0"/>
    <w:rsid w:val="009867B1"/>
    <w:rsid w:val="00986F16"/>
    <w:rsid w:val="00987E1B"/>
    <w:rsid w:val="0099102E"/>
    <w:rsid w:val="0099125C"/>
    <w:rsid w:val="00991748"/>
    <w:rsid w:val="0099176F"/>
    <w:rsid w:val="00992E07"/>
    <w:rsid w:val="00993021"/>
    <w:rsid w:val="00994B80"/>
    <w:rsid w:val="00995026"/>
    <w:rsid w:val="00995FF7"/>
    <w:rsid w:val="0099685F"/>
    <w:rsid w:val="00996E1E"/>
    <w:rsid w:val="00997691"/>
    <w:rsid w:val="00997851"/>
    <w:rsid w:val="009A0139"/>
    <w:rsid w:val="009A12AD"/>
    <w:rsid w:val="009A1DC4"/>
    <w:rsid w:val="009A430D"/>
    <w:rsid w:val="009A436C"/>
    <w:rsid w:val="009A505D"/>
    <w:rsid w:val="009A597E"/>
    <w:rsid w:val="009A6354"/>
    <w:rsid w:val="009A7607"/>
    <w:rsid w:val="009B2D14"/>
    <w:rsid w:val="009B2DDB"/>
    <w:rsid w:val="009B3D98"/>
    <w:rsid w:val="009B463A"/>
    <w:rsid w:val="009B509D"/>
    <w:rsid w:val="009B553B"/>
    <w:rsid w:val="009B5BFC"/>
    <w:rsid w:val="009B5EF9"/>
    <w:rsid w:val="009B6311"/>
    <w:rsid w:val="009B67D4"/>
    <w:rsid w:val="009C190A"/>
    <w:rsid w:val="009C1D57"/>
    <w:rsid w:val="009C38C1"/>
    <w:rsid w:val="009C3B5D"/>
    <w:rsid w:val="009C3C20"/>
    <w:rsid w:val="009C400F"/>
    <w:rsid w:val="009C464D"/>
    <w:rsid w:val="009C4F23"/>
    <w:rsid w:val="009C5292"/>
    <w:rsid w:val="009C5C4E"/>
    <w:rsid w:val="009C64DC"/>
    <w:rsid w:val="009C6C62"/>
    <w:rsid w:val="009C78ED"/>
    <w:rsid w:val="009D0443"/>
    <w:rsid w:val="009D102D"/>
    <w:rsid w:val="009D19A5"/>
    <w:rsid w:val="009D20D1"/>
    <w:rsid w:val="009D23B2"/>
    <w:rsid w:val="009D2569"/>
    <w:rsid w:val="009D29BB"/>
    <w:rsid w:val="009D4CF0"/>
    <w:rsid w:val="009E0901"/>
    <w:rsid w:val="009E230F"/>
    <w:rsid w:val="009E25E2"/>
    <w:rsid w:val="009E3212"/>
    <w:rsid w:val="009E63B7"/>
    <w:rsid w:val="009E7563"/>
    <w:rsid w:val="009F033F"/>
    <w:rsid w:val="009F084E"/>
    <w:rsid w:val="009F1C8F"/>
    <w:rsid w:val="009F202C"/>
    <w:rsid w:val="009F2291"/>
    <w:rsid w:val="009F2887"/>
    <w:rsid w:val="009F4905"/>
    <w:rsid w:val="009F57D8"/>
    <w:rsid w:val="009F5D04"/>
    <w:rsid w:val="009F65CF"/>
    <w:rsid w:val="00A0068B"/>
    <w:rsid w:val="00A00CDB"/>
    <w:rsid w:val="00A0375D"/>
    <w:rsid w:val="00A0387D"/>
    <w:rsid w:val="00A04722"/>
    <w:rsid w:val="00A04848"/>
    <w:rsid w:val="00A07160"/>
    <w:rsid w:val="00A101B6"/>
    <w:rsid w:val="00A113C4"/>
    <w:rsid w:val="00A1284C"/>
    <w:rsid w:val="00A12FCF"/>
    <w:rsid w:val="00A143C6"/>
    <w:rsid w:val="00A148B1"/>
    <w:rsid w:val="00A148F4"/>
    <w:rsid w:val="00A16661"/>
    <w:rsid w:val="00A16BF2"/>
    <w:rsid w:val="00A16E19"/>
    <w:rsid w:val="00A176CD"/>
    <w:rsid w:val="00A20426"/>
    <w:rsid w:val="00A20A1F"/>
    <w:rsid w:val="00A21334"/>
    <w:rsid w:val="00A21C5D"/>
    <w:rsid w:val="00A21E28"/>
    <w:rsid w:val="00A2240E"/>
    <w:rsid w:val="00A226C2"/>
    <w:rsid w:val="00A243C2"/>
    <w:rsid w:val="00A2547F"/>
    <w:rsid w:val="00A25FEC"/>
    <w:rsid w:val="00A26B3C"/>
    <w:rsid w:val="00A30DF2"/>
    <w:rsid w:val="00A334E8"/>
    <w:rsid w:val="00A348F3"/>
    <w:rsid w:val="00A35500"/>
    <w:rsid w:val="00A36CE0"/>
    <w:rsid w:val="00A37EC7"/>
    <w:rsid w:val="00A41034"/>
    <w:rsid w:val="00A414AA"/>
    <w:rsid w:val="00A423A9"/>
    <w:rsid w:val="00A4565C"/>
    <w:rsid w:val="00A46DDF"/>
    <w:rsid w:val="00A47BE3"/>
    <w:rsid w:val="00A51CC0"/>
    <w:rsid w:val="00A52706"/>
    <w:rsid w:val="00A539F6"/>
    <w:rsid w:val="00A53F65"/>
    <w:rsid w:val="00A56EC7"/>
    <w:rsid w:val="00A573A0"/>
    <w:rsid w:val="00A579AD"/>
    <w:rsid w:val="00A57C05"/>
    <w:rsid w:val="00A61D70"/>
    <w:rsid w:val="00A65F8A"/>
    <w:rsid w:val="00A6608F"/>
    <w:rsid w:val="00A666BA"/>
    <w:rsid w:val="00A668AA"/>
    <w:rsid w:val="00A673DC"/>
    <w:rsid w:val="00A70228"/>
    <w:rsid w:val="00A706E2"/>
    <w:rsid w:val="00A70E36"/>
    <w:rsid w:val="00A70F49"/>
    <w:rsid w:val="00A716A4"/>
    <w:rsid w:val="00A71869"/>
    <w:rsid w:val="00A73518"/>
    <w:rsid w:val="00A740F7"/>
    <w:rsid w:val="00A772DA"/>
    <w:rsid w:val="00A7745C"/>
    <w:rsid w:val="00A808BA"/>
    <w:rsid w:val="00A82C8F"/>
    <w:rsid w:val="00A83006"/>
    <w:rsid w:val="00A84004"/>
    <w:rsid w:val="00A852FD"/>
    <w:rsid w:val="00A873F7"/>
    <w:rsid w:val="00A91173"/>
    <w:rsid w:val="00A912F6"/>
    <w:rsid w:val="00A944BF"/>
    <w:rsid w:val="00A94ADD"/>
    <w:rsid w:val="00A94D1D"/>
    <w:rsid w:val="00A954DD"/>
    <w:rsid w:val="00A95662"/>
    <w:rsid w:val="00A9594D"/>
    <w:rsid w:val="00A9714B"/>
    <w:rsid w:val="00AA2924"/>
    <w:rsid w:val="00AA3A4C"/>
    <w:rsid w:val="00AA49F4"/>
    <w:rsid w:val="00AA5171"/>
    <w:rsid w:val="00AA5EAF"/>
    <w:rsid w:val="00AA655E"/>
    <w:rsid w:val="00AA6D69"/>
    <w:rsid w:val="00AB183F"/>
    <w:rsid w:val="00AB27AE"/>
    <w:rsid w:val="00AB4CF6"/>
    <w:rsid w:val="00AB5B9C"/>
    <w:rsid w:val="00AB6660"/>
    <w:rsid w:val="00AB7D25"/>
    <w:rsid w:val="00AC10BD"/>
    <w:rsid w:val="00AC29DF"/>
    <w:rsid w:val="00AC2D6F"/>
    <w:rsid w:val="00AC2EAE"/>
    <w:rsid w:val="00AC3130"/>
    <w:rsid w:val="00AC3935"/>
    <w:rsid w:val="00AC78A2"/>
    <w:rsid w:val="00AD10FD"/>
    <w:rsid w:val="00AD1A07"/>
    <w:rsid w:val="00AD462B"/>
    <w:rsid w:val="00AD4A38"/>
    <w:rsid w:val="00AD51DE"/>
    <w:rsid w:val="00AD5518"/>
    <w:rsid w:val="00AD6C75"/>
    <w:rsid w:val="00AE0071"/>
    <w:rsid w:val="00AE0C67"/>
    <w:rsid w:val="00AE26FA"/>
    <w:rsid w:val="00AE31FB"/>
    <w:rsid w:val="00AE360A"/>
    <w:rsid w:val="00AE5035"/>
    <w:rsid w:val="00AE78FA"/>
    <w:rsid w:val="00AF01F2"/>
    <w:rsid w:val="00AF0B77"/>
    <w:rsid w:val="00AF102A"/>
    <w:rsid w:val="00AF3CA0"/>
    <w:rsid w:val="00AF4251"/>
    <w:rsid w:val="00AF43DA"/>
    <w:rsid w:val="00AF455A"/>
    <w:rsid w:val="00AF4A11"/>
    <w:rsid w:val="00AF587D"/>
    <w:rsid w:val="00AF5E06"/>
    <w:rsid w:val="00AF635A"/>
    <w:rsid w:val="00AF67FD"/>
    <w:rsid w:val="00AF6903"/>
    <w:rsid w:val="00AF7158"/>
    <w:rsid w:val="00B019D3"/>
    <w:rsid w:val="00B01BE1"/>
    <w:rsid w:val="00B0207B"/>
    <w:rsid w:val="00B02EF1"/>
    <w:rsid w:val="00B03935"/>
    <w:rsid w:val="00B03CA1"/>
    <w:rsid w:val="00B03CA2"/>
    <w:rsid w:val="00B03FEC"/>
    <w:rsid w:val="00B04666"/>
    <w:rsid w:val="00B04C33"/>
    <w:rsid w:val="00B05157"/>
    <w:rsid w:val="00B06277"/>
    <w:rsid w:val="00B07F9C"/>
    <w:rsid w:val="00B101E1"/>
    <w:rsid w:val="00B109A9"/>
    <w:rsid w:val="00B10D74"/>
    <w:rsid w:val="00B11081"/>
    <w:rsid w:val="00B1130B"/>
    <w:rsid w:val="00B11B56"/>
    <w:rsid w:val="00B1234C"/>
    <w:rsid w:val="00B13FD9"/>
    <w:rsid w:val="00B14334"/>
    <w:rsid w:val="00B1461A"/>
    <w:rsid w:val="00B15040"/>
    <w:rsid w:val="00B15711"/>
    <w:rsid w:val="00B157B8"/>
    <w:rsid w:val="00B15C6E"/>
    <w:rsid w:val="00B208AE"/>
    <w:rsid w:val="00B21EF6"/>
    <w:rsid w:val="00B25683"/>
    <w:rsid w:val="00B2777B"/>
    <w:rsid w:val="00B27B51"/>
    <w:rsid w:val="00B27C84"/>
    <w:rsid w:val="00B304C9"/>
    <w:rsid w:val="00B31D4C"/>
    <w:rsid w:val="00B32ECE"/>
    <w:rsid w:val="00B3337D"/>
    <w:rsid w:val="00B34DEE"/>
    <w:rsid w:val="00B35D37"/>
    <w:rsid w:val="00B375BB"/>
    <w:rsid w:val="00B40ECA"/>
    <w:rsid w:val="00B41B69"/>
    <w:rsid w:val="00B44526"/>
    <w:rsid w:val="00B44DF8"/>
    <w:rsid w:val="00B45767"/>
    <w:rsid w:val="00B460DD"/>
    <w:rsid w:val="00B46CDC"/>
    <w:rsid w:val="00B46D50"/>
    <w:rsid w:val="00B46E34"/>
    <w:rsid w:val="00B51546"/>
    <w:rsid w:val="00B51AEA"/>
    <w:rsid w:val="00B522FC"/>
    <w:rsid w:val="00B527BC"/>
    <w:rsid w:val="00B53EC0"/>
    <w:rsid w:val="00B5436C"/>
    <w:rsid w:val="00B54CDA"/>
    <w:rsid w:val="00B57456"/>
    <w:rsid w:val="00B57D53"/>
    <w:rsid w:val="00B61803"/>
    <w:rsid w:val="00B623E3"/>
    <w:rsid w:val="00B62AF9"/>
    <w:rsid w:val="00B637FA"/>
    <w:rsid w:val="00B63864"/>
    <w:rsid w:val="00B63C18"/>
    <w:rsid w:val="00B63E8A"/>
    <w:rsid w:val="00B64D04"/>
    <w:rsid w:val="00B66371"/>
    <w:rsid w:val="00B669AC"/>
    <w:rsid w:val="00B67715"/>
    <w:rsid w:val="00B70A93"/>
    <w:rsid w:val="00B7148E"/>
    <w:rsid w:val="00B736CA"/>
    <w:rsid w:val="00B74099"/>
    <w:rsid w:val="00B74546"/>
    <w:rsid w:val="00B747B3"/>
    <w:rsid w:val="00B75B62"/>
    <w:rsid w:val="00B75C71"/>
    <w:rsid w:val="00B76ECB"/>
    <w:rsid w:val="00B778BB"/>
    <w:rsid w:val="00B77FCB"/>
    <w:rsid w:val="00B8082C"/>
    <w:rsid w:val="00B82530"/>
    <w:rsid w:val="00B8496E"/>
    <w:rsid w:val="00B85441"/>
    <w:rsid w:val="00B864A2"/>
    <w:rsid w:val="00B87D21"/>
    <w:rsid w:val="00B87F68"/>
    <w:rsid w:val="00B90251"/>
    <w:rsid w:val="00B9315C"/>
    <w:rsid w:val="00B939A3"/>
    <w:rsid w:val="00B93CF1"/>
    <w:rsid w:val="00B945B6"/>
    <w:rsid w:val="00B95498"/>
    <w:rsid w:val="00B956D9"/>
    <w:rsid w:val="00B9692E"/>
    <w:rsid w:val="00B96FB9"/>
    <w:rsid w:val="00B97625"/>
    <w:rsid w:val="00BA0414"/>
    <w:rsid w:val="00BA22F5"/>
    <w:rsid w:val="00BA2DDB"/>
    <w:rsid w:val="00BA2E7A"/>
    <w:rsid w:val="00BA3FBB"/>
    <w:rsid w:val="00BA60C4"/>
    <w:rsid w:val="00BA69B5"/>
    <w:rsid w:val="00BA6AD0"/>
    <w:rsid w:val="00BB0069"/>
    <w:rsid w:val="00BB0D0B"/>
    <w:rsid w:val="00BB15C7"/>
    <w:rsid w:val="00BB2230"/>
    <w:rsid w:val="00BB4627"/>
    <w:rsid w:val="00BB7444"/>
    <w:rsid w:val="00BB7BEE"/>
    <w:rsid w:val="00BC021D"/>
    <w:rsid w:val="00BC229B"/>
    <w:rsid w:val="00BC22E1"/>
    <w:rsid w:val="00BC2D54"/>
    <w:rsid w:val="00BC326F"/>
    <w:rsid w:val="00BC3ADC"/>
    <w:rsid w:val="00BC6AEE"/>
    <w:rsid w:val="00BC714A"/>
    <w:rsid w:val="00BC7200"/>
    <w:rsid w:val="00BD101E"/>
    <w:rsid w:val="00BD3C2D"/>
    <w:rsid w:val="00BD3EDD"/>
    <w:rsid w:val="00BD530D"/>
    <w:rsid w:val="00BD55AB"/>
    <w:rsid w:val="00BD667D"/>
    <w:rsid w:val="00BD67AF"/>
    <w:rsid w:val="00BD6FD4"/>
    <w:rsid w:val="00BD753D"/>
    <w:rsid w:val="00BE0666"/>
    <w:rsid w:val="00BE13F8"/>
    <w:rsid w:val="00BE16EA"/>
    <w:rsid w:val="00BE2184"/>
    <w:rsid w:val="00BE2484"/>
    <w:rsid w:val="00BE5A18"/>
    <w:rsid w:val="00BF1112"/>
    <w:rsid w:val="00BF12E5"/>
    <w:rsid w:val="00BF53F3"/>
    <w:rsid w:val="00BF5AB5"/>
    <w:rsid w:val="00BF5C9C"/>
    <w:rsid w:val="00BF6549"/>
    <w:rsid w:val="00BF6FCA"/>
    <w:rsid w:val="00BF7161"/>
    <w:rsid w:val="00C042C6"/>
    <w:rsid w:val="00C0435C"/>
    <w:rsid w:val="00C0498A"/>
    <w:rsid w:val="00C04B10"/>
    <w:rsid w:val="00C055B6"/>
    <w:rsid w:val="00C05627"/>
    <w:rsid w:val="00C058D9"/>
    <w:rsid w:val="00C06631"/>
    <w:rsid w:val="00C06DA1"/>
    <w:rsid w:val="00C071C5"/>
    <w:rsid w:val="00C074A2"/>
    <w:rsid w:val="00C10567"/>
    <w:rsid w:val="00C10B67"/>
    <w:rsid w:val="00C10B9F"/>
    <w:rsid w:val="00C120BA"/>
    <w:rsid w:val="00C129BA"/>
    <w:rsid w:val="00C139C4"/>
    <w:rsid w:val="00C1421B"/>
    <w:rsid w:val="00C15CEF"/>
    <w:rsid w:val="00C15F8D"/>
    <w:rsid w:val="00C16006"/>
    <w:rsid w:val="00C161C7"/>
    <w:rsid w:val="00C16A63"/>
    <w:rsid w:val="00C20F16"/>
    <w:rsid w:val="00C20F63"/>
    <w:rsid w:val="00C221A5"/>
    <w:rsid w:val="00C22D82"/>
    <w:rsid w:val="00C30522"/>
    <w:rsid w:val="00C332B6"/>
    <w:rsid w:val="00C332BB"/>
    <w:rsid w:val="00C34661"/>
    <w:rsid w:val="00C35C20"/>
    <w:rsid w:val="00C403E4"/>
    <w:rsid w:val="00C40521"/>
    <w:rsid w:val="00C415BC"/>
    <w:rsid w:val="00C4187D"/>
    <w:rsid w:val="00C41B57"/>
    <w:rsid w:val="00C421CD"/>
    <w:rsid w:val="00C422DB"/>
    <w:rsid w:val="00C42771"/>
    <w:rsid w:val="00C42895"/>
    <w:rsid w:val="00C444EC"/>
    <w:rsid w:val="00C44C7A"/>
    <w:rsid w:val="00C456A2"/>
    <w:rsid w:val="00C472C7"/>
    <w:rsid w:val="00C52B00"/>
    <w:rsid w:val="00C5572A"/>
    <w:rsid w:val="00C55E53"/>
    <w:rsid w:val="00C56463"/>
    <w:rsid w:val="00C60A8F"/>
    <w:rsid w:val="00C60CFC"/>
    <w:rsid w:val="00C63C3A"/>
    <w:rsid w:val="00C63F3E"/>
    <w:rsid w:val="00C658ED"/>
    <w:rsid w:val="00C66E88"/>
    <w:rsid w:val="00C67049"/>
    <w:rsid w:val="00C72B35"/>
    <w:rsid w:val="00C72E68"/>
    <w:rsid w:val="00C7305C"/>
    <w:rsid w:val="00C73A3D"/>
    <w:rsid w:val="00C73D56"/>
    <w:rsid w:val="00C7481F"/>
    <w:rsid w:val="00C756B5"/>
    <w:rsid w:val="00C75BEA"/>
    <w:rsid w:val="00C76C12"/>
    <w:rsid w:val="00C77246"/>
    <w:rsid w:val="00C7771C"/>
    <w:rsid w:val="00C80847"/>
    <w:rsid w:val="00C808CE"/>
    <w:rsid w:val="00C82CA6"/>
    <w:rsid w:val="00C83D20"/>
    <w:rsid w:val="00C83DB2"/>
    <w:rsid w:val="00C83DEA"/>
    <w:rsid w:val="00C84455"/>
    <w:rsid w:val="00C84780"/>
    <w:rsid w:val="00C84839"/>
    <w:rsid w:val="00C8501A"/>
    <w:rsid w:val="00C85278"/>
    <w:rsid w:val="00C86505"/>
    <w:rsid w:val="00C8744A"/>
    <w:rsid w:val="00C9003F"/>
    <w:rsid w:val="00C9216A"/>
    <w:rsid w:val="00C933E1"/>
    <w:rsid w:val="00C94210"/>
    <w:rsid w:val="00C95361"/>
    <w:rsid w:val="00C95CA8"/>
    <w:rsid w:val="00C9613C"/>
    <w:rsid w:val="00C97B91"/>
    <w:rsid w:val="00CA04CD"/>
    <w:rsid w:val="00CA050B"/>
    <w:rsid w:val="00CA1BF3"/>
    <w:rsid w:val="00CA1C9C"/>
    <w:rsid w:val="00CA230C"/>
    <w:rsid w:val="00CA2A01"/>
    <w:rsid w:val="00CA2E5D"/>
    <w:rsid w:val="00CA3CB1"/>
    <w:rsid w:val="00CA3D14"/>
    <w:rsid w:val="00CA41D8"/>
    <w:rsid w:val="00CA5F79"/>
    <w:rsid w:val="00CA6D5B"/>
    <w:rsid w:val="00CA7815"/>
    <w:rsid w:val="00CB117A"/>
    <w:rsid w:val="00CB173F"/>
    <w:rsid w:val="00CB2598"/>
    <w:rsid w:val="00CB3178"/>
    <w:rsid w:val="00CB481D"/>
    <w:rsid w:val="00CB4FD1"/>
    <w:rsid w:val="00CB553B"/>
    <w:rsid w:val="00CB5D65"/>
    <w:rsid w:val="00CB6353"/>
    <w:rsid w:val="00CB64BB"/>
    <w:rsid w:val="00CB6CB0"/>
    <w:rsid w:val="00CB6D89"/>
    <w:rsid w:val="00CB71AB"/>
    <w:rsid w:val="00CC0270"/>
    <w:rsid w:val="00CC06A7"/>
    <w:rsid w:val="00CC24D8"/>
    <w:rsid w:val="00CC2762"/>
    <w:rsid w:val="00CC27E2"/>
    <w:rsid w:val="00CC360A"/>
    <w:rsid w:val="00CC36FF"/>
    <w:rsid w:val="00CC4FDB"/>
    <w:rsid w:val="00CC510F"/>
    <w:rsid w:val="00CC6DB9"/>
    <w:rsid w:val="00CC6EBB"/>
    <w:rsid w:val="00CC7402"/>
    <w:rsid w:val="00CC7D1F"/>
    <w:rsid w:val="00CD0398"/>
    <w:rsid w:val="00CD0C11"/>
    <w:rsid w:val="00CD16D4"/>
    <w:rsid w:val="00CD19FA"/>
    <w:rsid w:val="00CD3311"/>
    <w:rsid w:val="00CD37CA"/>
    <w:rsid w:val="00CD4C46"/>
    <w:rsid w:val="00CD5A06"/>
    <w:rsid w:val="00CD647E"/>
    <w:rsid w:val="00CD6C91"/>
    <w:rsid w:val="00CD6FBE"/>
    <w:rsid w:val="00CD7D8C"/>
    <w:rsid w:val="00CE5870"/>
    <w:rsid w:val="00CE5DCB"/>
    <w:rsid w:val="00CE71BB"/>
    <w:rsid w:val="00CE77E2"/>
    <w:rsid w:val="00CE7B94"/>
    <w:rsid w:val="00CF0A59"/>
    <w:rsid w:val="00CF19D3"/>
    <w:rsid w:val="00CF1DE7"/>
    <w:rsid w:val="00CF3E8F"/>
    <w:rsid w:val="00CF4746"/>
    <w:rsid w:val="00CF7E5E"/>
    <w:rsid w:val="00CF7EDE"/>
    <w:rsid w:val="00D001D6"/>
    <w:rsid w:val="00D00888"/>
    <w:rsid w:val="00D00D2F"/>
    <w:rsid w:val="00D01359"/>
    <w:rsid w:val="00D02629"/>
    <w:rsid w:val="00D02901"/>
    <w:rsid w:val="00D02EFB"/>
    <w:rsid w:val="00D032AB"/>
    <w:rsid w:val="00D03CF6"/>
    <w:rsid w:val="00D03E82"/>
    <w:rsid w:val="00D048AC"/>
    <w:rsid w:val="00D066CA"/>
    <w:rsid w:val="00D10743"/>
    <w:rsid w:val="00D11417"/>
    <w:rsid w:val="00D11645"/>
    <w:rsid w:val="00D12361"/>
    <w:rsid w:val="00D1365E"/>
    <w:rsid w:val="00D1573E"/>
    <w:rsid w:val="00D1705A"/>
    <w:rsid w:val="00D21653"/>
    <w:rsid w:val="00D22062"/>
    <w:rsid w:val="00D22CD4"/>
    <w:rsid w:val="00D2485D"/>
    <w:rsid w:val="00D24AD6"/>
    <w:rsid w:val="00D24EAA"/>
    <w:rsid w:val="00D27E00"/>
    <w:rsid w:val="00D30B4F"/>
    <w:rsid w:val="00D31DA8"/>
    <w:rsid w:val="00D32507"/>
    <w:rsid w:val="00D3349A"/>
    <w:rsid w:val="00D33BDF"/>
    <w:rsid w:val="00D34AA0"/>
    <w:rsid w:val="00D3558C"/>
    <w:rsid w:val="00D358AA"/>
    <w:rsid w:val="00D37048"/>
    <w:rsid w:val="00D403F7"/>
    <w:rsid w:val="00D41A23"/>
    <w:rsid w:val="00D42B4B"/>
    <w:rsid w:val="00D42DAC"/>
    <w:rsid w:val="00D4399B"/>
    <w:rsid w:val="00D44261"/>
    <w:rsid w:val="00D446E5"/>
    <w:rsid w:val="00D45DE4"/>
    <w:rsid w:val="00D4620A"/>
    <w:rsid w:val="00D471C9"/>
    <w:rsid w:val="00D474A8"/>
    <w:rsid w:val="00D476DA"/>
    <w:rsid w:val="00D47D7F"/>
    <w:rsid w:val="00D50337"/>
    <w:rsid w:val="00D51721"/>
    <w:rsid w:val="00D51A35"/>
    <w:rsid w:val="00D5530A"/>
    <w:rsid w:val="00D55C4B"/>
    <w:rsid w:val="00D5688B"/>
    <w:rsid w:val="00D606F6"/>
    <w:rsid w:val="00D61238"/>
    <w:rsid w:val="00D61FAA"/>
    <w:rsid w:val="00D62ADE"/>
    <w:rsid w:val="00D63A28"/>
    <w:rsid w:val="00D65464"/>
    <w:rsid w:val="00D66591"/>
    <w:rsid w:val="00D66814"/>
    <w:rsid w:val="00D66852"/>
    <w:rsid w:val="00D67287"/>
    <w:rsid w:val="00D678F5"/>
    <w:rsid w:val="00D679C1"/>
    <w:rsid w:val="00D71FAE"/>
    <w:rsid w:val="00D726A9"/>
    <w:rsid w:val="00D73A05"/>
    <w:rsid w:val="00D74509"/>
    <w:rsid w:val="00D758BB"/>
    <w:rsid w:val="00D76068"/>
    <w:rsid w:val="00D80862"/>
    <w:rsid w:val="00D81697"/>
    <w:rsid w:val="00D82820"/>
    <w:rsid w:val="00D83ECB"/>
    <w:rsid w:val="00D84230"/>
    <w:rsid w:val="00D84A26"/>
    <w:rsid w:val="00D84DF2"/>
    <w:rsid w:val="00D856F8"/>
    <w:rsid w:val="00D85C58"/>
    <w:rsid w:val="00D86489"/>
    <w:rsid w:val="00D8780B"/>
    <w:rsid w:val="00D9024B"/>
    <w:rsid w:val="00D9164E"/>
    <w:rsid w:val="00D9316B"/>
    <w:rsid w:val="00D93743"/>
    <w:rsid w:val="00D973DD"/>
    <w:rsid w:val="00D976A2"/>
    <w:rsid w:val="00DA1511"/>
    <w:rsid w:val="00DA3BB9"/>
    <w:rsid w:val="00DA4F41"/>
    <w:rsid w:val="00DA5AE5"/>
    <w:rsid w:val="00DA7EB0"/>
    <w:rsid w:val="00DB0299"/>
    <w:rsid w:val="00DB03CF"/>
    <w:rsid w:val="00DB0656"/>
    <w:rsid w:val="00DB0B07"/>
    <w:rsid w:val="00DB0B47"/>
    <w:rsid w:val="00DB15E6"/>
    <w:rsid w:val="00DB2C1B"/>
    <w:rsid w:val="00DB323C"/>
    <w:rsid w:val="00DB4439"/>
    <w:rsid w:val="00DB57B5"/>
    <w:rsid w:val="00DB5FCE"/>
    <w:rsid w:val="00DB721D"/>
    <w:rsid w:val="00DB7BF4"/>
    <w:rsid w:val="00DC084A"/>
    <w:rsid w:val="00DC0BAD"/>
    <w:rsid w:val="00DC1C70"/>
    <w:rsid w:val="00DC2425"/>
    <w:rsid w:val="00DC324F"/>
    <w:rsid w:val="00DC3B61"/>
    <w:rsid w:val="00DC4465"/>
    <w:rsid w:val="00DC6C61"/>
    <w:rsid w:val="00DC6CE2"/>
    <w:rsid w:val="00DD0597"/>
    <w:rsid w:val="00DD1BC2"/>
    <w:rsid w:val="00DD4356"/>
    <w:rsid w:val="00DD55FC"/>
    <w:rsid w:val="00DD5C7B"/>
    <w:rsid w:val="00DD612C"/>
    <w:rsid w:val="00DD6BDC"/>
    <w:rsid w:val="00DD787A"/>
    <w:rsid w:val="00DD79B7"/>
    <w:rsid w:val="00DE76C2"/>
    <w:rsid w:val="00DF10A7"/>
    <w:rsid w:val="00DF11DF"/>
    <w:rsid w:val="00DF296B"/>
    <w:rsid w:val="00DF2BDB"/>
    <w:rsid w:val="00DF4324"/>
    <w:rsid w:val="00DF5068"/>
    <w:rsid w:val="00DF548E"/>
    <w:rsid w:val="00DF5D54"/>
    <w:rsid w:val="00DF68FF"/>
    <w:rsid w:val="00DF7E0D"/>
    <w:rsid w:val="00E0020F"/>
    <w:rsid w:val="00E002F8"/>
    <w:rsid w:val="00E0149D"/>
    <w:rsid w:val="00E027E6"/>
    <w:rsid w:val="00E03884"/>
    <w:rsid w:val="00E03C5C"/>
    <w:rsid w:val="00E047C0"/>
    <w:rsid w:val="00E049ED"/>
    <w:rsid w:val="00E057D8"/>
    <w:rsid w:val="00E06A22"/>
    <w:rsid w:val="00E06E52"/>
    <w:rsid w:val="00E07517"/>
    <w:rsid w:val="00E07F81"/>
    <w:rsid w:val="00E07FC2"/>
    <w:rsid w:val="00E11B88"/>
    <w:rsid w:val="00E11D86"/>
    <w:rsid w:val="00E12366"/>
    <w:rsid w:val="00E125E7"/>
    <w:rsid w:val="00E13F78"/>
    <w:rsid w:val="00E14583"/>
    <w:rsid w:val="00E2031E"/>
    <w:rsid w:val="00E20C91"/>
    <w:rsid w:val="00E239E4"/>
    <w:rsid w:val="00E23AD3"/>
    <w:rsid w:val="00E2450C"/>
    <w:rsid w:val="00E2637E"/>
    <w:rsid w:val="00E3128A"/>
    <w:rsid w:val="00E31FE7"/>
    <w:rsid w:val="00E35F9C"/>
    <w:rsid w:val="00E37367"/>
    <w:rsid w:val="00E37BF4"/>
    <w:rsid w:val="00E41F76"/>
    <w:rsid w:val="00E426AD"/>
    <w:rsid w:val="00E44779"/>
    <w:rsid w:val="00E45B17"/>
    <w:rsid w:val="00E52E15"/>
    <w:rsid w:val="00E53B9E"/>
    <w:rsid w:val="00E541B9"/>
    <w:rsid w:val="00E54FC8"/>
    <w:rsid w:val="00E56CEE"/>
    <w:rsid w:val="00E57ADB"/>
    <w:rsid w:val="00E57C81"/>
    <w:rsid w:val="00E60AE3"/>
    <w:rsid w:val="00E60B63"/>
    <w:rsid w:val="00E61882"/>
    <w:rsid w:val="00E63D8F"/>
    <w:rsid w:val="00E64034"/>
    <w:rsid w:val="00E642A4"/>
    <w:rsid w:val="00E64D0E"/>
    <w:rsid w:val="00E657D6"/>
    <w:rsid w:val="00E65C35"/>
    <w:rsid w:val="00E66671"/>
    <w:rsid w:val="00E66B60"/>
    <w:rsid w:val="00E66C61"/>
    <w:rsid w:val="00E674FE"/>
    <w:rsid w:val="00E70C15"/>
    <w:rsid w:val="00E71DA3"/>
    <w:rsid w:val="00E73752"/>
    <w:rsid w:val="00E73D46"/>
    <w:rsid w:val="00E74085"/>
    <w:rsid w:val="00E74276"/>
    <w:rsid w:val="00E74A90"/>
    <w:rsid w:val="00E74E46"/>
    <w:rsid w:val="00E751D8"/>
    <w:rsid w:val="00E75F58"/>
    <w:rsid w:val="00E76DDB"/>
    <w:rsid w:val="00E77060"/>
    <w:rsid w:val="00E7757F"/>
    <w:rsid w:val="00E77AAA"/>
    <w:rsid w:val="00E80BC1"/>
    <w:rsid w:val="00E80D4A"/>
    <w:rsid w:val="00E814CB"/>
    <w:rsid w:val="00E82705"/>
    <w:rsid w:val="00E82F8B"/>
    <w:rsid w:val="00E8321F"/>
    <w:rsid w:val="00E8380B"/>
    <w:rsid w:val="00E83B41"/>
    <w:rsid w:val="00E85851"/>
    <w:rsid w:val="00E85B83"/>
    <w:rsid w:val="00E862F3"/>
    <w:rsid w:val="00E86FAF"/>
    <w:rsid w:val="00E8736C"/>
    <w:rsid w:val="00E87B1A"/>
    <w:rsid w:val="00E909F7"/>
    <w:rsid w:val="00E90DF9"/>
    <w:rsid w:val="00E90F6C"/>
    <w:rsid w:val="00E936A0"/>
    <w:rsid w:val="00E941B6"/>
    <w:rsid w:val="00E94445"/>
    <w:rsid w:val="00E954D8"/>
    <w:rsid w:val="00E95E93"/>
    <w:rsid w:val="00E9602A"/>
    <w:rsid w:val="00E97771"/>
    <w:rsid w:val="00EA05BA"/>
    <w:rsid w:val="00EA2284"/>
    <w:rsid w:val="00EA4962"/>
    <w:rsid w:val="00EA4A33"/>
    <w:rsid w:val="00EA54FB"/>
    <w:rsid w:val="00EA5CD2"/>
    <w:rsid w:val="00EA6DB4"/>
    <w:rsid w:val="00EB06D9"/>
    <w:rsid w:val="00EB0C17"/>
    <w:rsid w:val="00EB2410"/>
    <w:rsid w:val="00EB35E5"/>
    <w:rsid w:val="00EB37A3"/>
    <w:rsid w:val="00EB38E9"/>
    <w:rsid w:val="00EB3CC8"/>
    <w:rsid w:val="00EB4094"/>
    <w:rsid w:val="00EB410E"/>
    <w:rsid w:val="00EB5E62"/>
    <w:rsid w:val="00EB6F31"/>
    <w:rsid w:val="00EB75E4"/>
    <w:rsid w:val="00EC046A"/>
    <w:rsid w:val="00EC0491"/>
    <w:rsid w:val="00EC05E3"/>
    <w:rsid w:val="00EC1DD5"/>
    <w:rsid w:val="00EC292C"/>
    <w:rsid w:val="00EC33AF"/>
    <w:rsid w:val="00EC5584"/>
    <w:rsid w:val="00EC56BC"/>
    <w:rsid w:val="00EC6ABA"/>
    <w:rsid w:val="00EC7436"/>
    <w:rsid w:val="00ED08FE"/>
    <w:rsid w:val="00ED3949"/>
    <w:rsid w:val="00ED3BE7"/>
    <w:rsid w:val="00ED6941"/>
    <w:rsid w:val="00ED76C2"/>
    <w:rsid w:val="00EE049A"/>
    <w:rsid w:val="00EE2361"/>
    <w:rsid w:val="00EE3D22"/>
    <w:rsid w:val="00EE69E6"/>
    <w:rsid w:val="00EE756B"/>
    <w:rsid w:val="00EF03D4"/>
    <w:rsid w:val="00EF292A"/>
    <w:rsid w:val="00EF4248"/>
    <w:rsid w:val="00EF5B06"/>
    <w:rsid w:val="00EF6FF1"/>
    <w:rsid w:val="00F0105E"/>
    <w:rsid w:val="00F029A9"/>
    <w:rsid w:val="00F02B9F"/>
    <w:rsid w:val="00F03CB6"/>
    <w:rsid w:val="00F0484C"/>
    <w:rsid w:val="00F059D6"/>
    <w:rsid w:val="00F05DFF"/>
    <w:rsid w:val="00F06669"/>
    <w:rsid w:val="00F0679A"/>
    <w:rsid w:val="00F06AAE"/>
    <w:rsid w:val="00F07332"/>
    <w:rsid w:val="00F12C85"/>
    <w:rsid w:val="00F1423A"/>
    <w:rsid w:val="00F14BF7"/>
    <w:rsid w:val="00F16BF3"/>
    <w:rsid w:val="00F178D5"/>
    <w:rsid w:val="00F21B21"/>
    <w:rsid w:val="00F236BE"/>
    <w:rsid w:val="00F24495"/>
    <w:rsid w:val="00F2524D"/>
    <w:rsid w:val="00F2533D"/>
    <w:rsid w:val="00F2671C"/>
    <w:rsid w:val="00F2679F"/>
    <w:rsid w:val="00F30FBB"/>
    <w:rsid w:val="00F31F1C"/>
    <w:rsid w:val="00F3287C"/>
    <w:rsid w:val="00F351FF"/>
    <w:rsid w:val="00F35B0D"/>
    <w:rsid w:val="00F367C2"/>
    <w:rsid w:val="00F368E2"/>
    <w:rsid w:val="00F377C1"/>
    <w:rsid w:val="00F41863"/>
    <w:rsid w:val="00F426E2"/>
    <w:rsid w:val="00F44ADD"/>
    <w:rsid w:val="00F44FE0"/>
    <w:rsid w:val="00F51E0A"/>
    <w:rsid w:val="00F53B31"/>
    <w:rsid w:val="00F53F39"/>
    <w:rsid w:val="00F54A87"/>
    <w:rsid w:val="00F55397"/>
    <w:rsid w:val="00F56F09"/>
    <w:rsid w:val="00F601E8"/>
    <w:rsid w:val="00F60C51"/>
    <w:rsid w:val="00F61669"/>
    <w:rsid w:val="00F61C8F"/>
    <w:rsid w:val="00F62E9D"/>
    <w:rsid w:val="00F63FA5"/>
    <w:rsid w:val="00F65982"/>
    <w:rsid w:val="00F6680E"/>
    <w:rsid w:val="00F70231"/>
    <w:rsid w:val="00F70690"/>
    <w:rsid w:val="00F71CF0"/>
    <w:rsid w:val="00F72874"/>
    <w:rsid w:val="00F728CA"/>
    <w:rsid w:val="00F7319D"/>
    <w:rsid w:val="00F73921"/>
    <w:rsid w:val="00F73C1E"/>
    <w:rsid w:val="00F73EA7"/>
    <w:rsid w:val="00F76944"/>
    <w:rsid w:val="00F77936"/>
    <w:rsid w:val="00F806E8"/>
    <w:rsid w:val="00F80D81"/>
    <w:rsid w:val="00F810BF"/>
    <w:rsid w:val="00F81E6A"/>
    <w:rsid w:val="00F8271E"/>
    <w:rsid w:val="00F83C6D"/>
    <w:rsid w:val="00F85822"/>
    <w:rsid w:val="00F85CC1"/>
    <w:rsid w:val="00F905BC"/>
    <w:rsid w:val="00F90AD8"/>
    <w:rsid w:val="00F910BC"/>
    <w:rsid w:val="00F9135A"/>
    <w:rsid w:val="00F92C18"/>
    <w:rsid w:val="00F95B93"/>
    <w:rsid w:val="00F96F36"/>
    <w:rsid w:val="00F97153"/>
    <w:rsid w:val="00F9778A"/>
    <w:rsid w:val="00F978E5"/>
    <w:rsid w:val="00F97ABE"/>
    <w:rsid w:val="00FA02B8"/>
    <w:rsid w:val="00FA113A"/>
    <w:rsid w:val="00FA1D11"/>
    <w:rsid w:val="00FA2AC5"/>
    <w:rsid w:val="00FA32E9"/>
    <w:rsid w:val="00FA33E3"/>
    <w:rsid w:val="00FA366D"/>
    <w:rsid w:val="00FA4515"/>
    <w:rsid w:val="00FA50C7"/>
    <w:rsid w:val="00FA575A"/>
    <w:rsid w:val="00FA71CA"/>
    <w:rsid w:val="00FA7E56"/>
    <w:rsid w:val="00FB0461"/>
    <w:rsid w:val="00FB246C"/>
    <w:rsid w:val="00FB3653"/>
    <w:rsid w:val="00FB466E"/>
    <w:rsid w:val="00FB493B"/>
    <w:rsid w:val="00FB543A"/>
    <w:rsid w:val="00FB61C5"/>
    <w:rsid w:val="00FB7935"/>
    <w:rsid w:val="00FB7C4F"/>
    <w:rsid w:val="00FC00CB"/>
    <w:rsid w:val="00FC04C0"/>
    <w:rsid w:val="00FC17C1"/>
    <w:rsid w:val="00FC2690"/>
    <w:rsid w:val="00FC4DE0"/>
    <w:rsid w:val="00FC61E4"/>
    <w:rsid w:val="00FC676D"/>
    <w:rsid w:val="00FC69EC"/>
    <w:rsid w:val="00FC7256"/>
    <w:rsid w:val="00FC7296"/>
    <w:rsid w:val="00FC747B"/>
    <w:rsid w:val="00FC747E"/>
    <w:rsid w:val="00FD032B"/>
    <w:rsid w:val="00FD15BB"/>
    <w:rsid w:val="00FD17AD"/>
    <w:rsid w:val="00FD1B90"/>
    <w:rsid w:val="00FD26F8"/>
    <w:rsid w:val="00FD2CD8"/>
    <w:rsid w:val="00FD386D"/>
    <w:rsid w:val="00FD5AFA"/>
    <w:rsid w:val="00FD745C"/>
    <w:rsid w:val="00FE3953"/>
    <w:rsid w:val="00FE411B"/>
    <w:rsid w:val="00FE4184"/>
    <w:rsid w:val="00FE491B"/>
    <w:rsid w:val="00FE4D83"/>
    <w:rsid w:val="00FE5005"/>
    <w:rsid w:val="00FF035F"/>
    <w:rsid w:val="00FF213C"/>
    <w:rsid w:val="00FF291F"/>
    <w:rsid w:val="00FF2C89"/>
    <w:rsid w:val="00FF2D79"/>
    <w:rsid w:val="00FF4FA0"/>
    <w:rsid w:val="00FF5832"/>
    <w:rsid w:val="00FF70E2"/>
    <w:rsid w:val="00FF77FE"/>
    <w:rsid w:val="0CDA8761"/>
    <w:rsid w:val="1E836011"/>
    <w:rsid w:val="242E0733"/>
    <w:rsid w:val="3DF2FAC9"/>
    <w:rsid w:val="509B4C35"/>
    <w:rsid w:val="685A02D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5CD73B"/>
  <w15:chartTrackingRefBased/>
  <w15:docId w15:val="{38F63E2B-C683-4DB4-B25B-95BC30EC8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612B"/>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991748"/>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991748"/>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rsid w:val="00EB410E"/>
    <w:rPr>
      <w:rFonts w:ascii="Arial" w:eastAsia="Arial" w:hAnsi="Arial"/>
      <w:noProof/>
      <w:sz w:val="28"/>
      <w:lang w:val="en-GB" w:eastAsia="x-none"/>
    </w:rPr>
  </w:style>
  <w:style w:type="character" w:customStyle="1" w:styleId="40">
    <w:name w:val="標題 4 字元"/>
    <w:link w:val="4"/>
    <w:uiPriority w:val="9"/>
    <w:rsid w:val="00EB410E"/>
    <w:rPr>
      <w:rFonts w:eastAsia="Times New Roman" w:cs="Arial"/>
      <w:b/>
      <w:bCs/>
      <w:sz w:val="28"/>
      <w:szCs w:val="28"/>
      <w:lang w:val="x-none" w:eastAsia="x-none"/>
    </w:rPr>
  </w:style>
  <w:style w:type="character" w:customStyle="1" w:styleId="50">
    <w:name w:val="標題 5 字元"/>
    <w:link w:val="5"/>
    <w:uiPriority w:val="9"/>
    <w:rsid w:val="00EB410E"/>
    <w:rPr>
      <w:rFonts w:ascii="Cambria" w:eastAsia="Arial" w:hAnsi="Cambria" w:cs="Arial"/>
      <w:color w:val="243F60"/>
      <w:lang w:val="x-none" w:eastAsia="x-none"/>
    </w:rPr>
  </w:style>
  <w:style w:type="character" w:customStyle="1" w:styleId="60">
    <w:name w:val="標題 6 字元"/>
    <w:link w:val="6"/>
    <w:uiPriority w:val="9"/>
    <w:semiHidden/>
    <w:rsid w:val="00EB410E"/>
    <w:rPr>
      <w:rFonts w:eastAsia="Times New Roman" w:cs="Arial"/>
      <w:b/>
      <w:bCs/>
      <w:sz w:val="22"/>
      <w:szCs w:val="22"/>
      <w:lang w:val="x-none" w:eastAsia="x-none"/>
    </w:rPr>
  </w:style>
  <w:style w:type="character" w:customStyle="1" w:styleId="70">
    <w:name w:val="標題 7 字元"/>
    <w:link w:val="7"/>
    <w:uiPriority w:val="9"/>
    <w:semiHidden/>
    <w:rsid w:val="00EB410E"/>
    <w:rPr>
      <w:rFonts w:eastAsia="Times New Roman" w:cs="Arial"/>
      <w:sz w:val="24"/>
      <w:szCs w:val="24"/>
      <w:lang w:val="x-none" w:eastAsia="x-none"/>
    </w:rPr>
  </w:style>
  <w:style w:type="character" w:customStyle="1" w:styleId="80">
    <w:name w:val="標題 8 字元"/>
    <w:link w:val="8"/>
    <w:uiPriority w:val="9"/>
    <w:semiHidden/>
    <w:rsid w:val="00EB410E"/>
    <w:rPr>
      <w:rFonts w:eastAsia="Times New Roman" w:cs="Arial"/>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Arial"/>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2"/>
      </w:numPr>
    </w:pPr>
    <w:rPr>
      <w:lang w:eastAsia="zh-CN"/>
    </w:rPr>
  </w:style>
  <w:style w:type="character" w:customStyle="1" w:styleId="observChar">
    <w:name w:val="observ. Char"/>
    <w:link w:val="observ"/>
    <w:rsid w:val="00EB410E"/>
    <w:rPr>
      <w:rFonts w:ascii="Arial" w:eastAsia="Arial" w:hAnsi="Arial" w:cs="Arial"/>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List Paragraph1"/>
    <w:basedOn w:val="a"/>
    <w:link w:val="a6"/>
    <w:uiPriority w:val="34"/>
    <w:qFormat/>
    <w:rsid w:val="00736BEA"/>
    <w:pPr>
      <w:ind w:left="720"/>
      <w:contextualSpacing/>
    </w:pPr>
    <w:rPr>
      <w:lang w:val="en-GB"/>
    </w:rPr>
  </w:style>
  <w:style w:type="character" w:customStyle="1" w:styleId="a6">
    <w:name w:val="清單段落 字元"/>
    <w:aliases w:val="- Bullets 字元,목록 단락 字元,リスト段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aliases w:val="cap,cap1,cap2,cap11,Caption Char1 Char,cap Char Char1,Caption Char Char1 Char,3GPP Caption Table,cap Char2,Légende-figure,Légende-figure Char,Beschrifubg,Beschriftung Char,label,cap11 Char Char Char,captions,Beschriftung Char Char,条目,cap Char,fighead"/>
    <w:basedOn w:val="a"/>
    <w:next w:val="a"/>
    <w:link w:val="a8"/>
    <w:unhideWhenUsed/>
    <w:qFormat/>
    <w:rsid w:val="00071436"/>
    <w:pPr>
      <w:tabs>
        <w:tab w:val="left" w:pos="3926"/>
      </w:tabs>
      <w:spacing w:beforeLines="50" w:before="120" w:afterLines="50" w:after="120" w:line="0" w:lineRule="atLeast"/>
      <w:jc w:val="both"/>
    </w:pPr>
    <w:rPr>
      <w:rFonts w:cstheme="minorHAnsi"/>
      <w:b/>
      <w:bCs/>
      <w:color w:val="104B80"/>
      <w:szCs w:val="24"/>
      <w:lang w:eastAsia="zh-TW"/>
    </w:rPr>
  </w:style>
  <w:style w:type="character" w:styleId="a9">
    <w:name w:val="annotation reference"/>
    <w:semiHidden/>
    <w:unhideWhenUsed/>
    <w:rsid w:val="00EF03D4"/>
    <w:rPr>
      <w:sz w:val="16"/>
      <w:szCs w:val="16"/>
    </w:rPr>
  </w:style>
  <w:style w:type="paragraph" w:styleId="aa">
    <w:name w:val="annotation text"/>
    <w:basedOn w:val="a"/>
    <w:link w:val="ab"/>
    <w:uiPriority w:val="99"/>
    <w:unhideWhenUsed/>
    <w:rsid w:val="00EF03D4"/>
  </w:style>
  <w:style w:type="character" w:customStyle="1" w:styleId="ab">
    <w:name w:val="註解文字 字元"/>
    <w:link w:val="aa"/>
    <w:uiPriority w:val="99"/>
    <w:rsid w:val="00EF03D4"/>
    <w:rPr>
      <w:rFonts w:ascii="Times New Roman" w:eastAsia="SimSun" w:hAnsi="Times New Roman"/>
    </w:rPr>
  </w:style>
  <w:style w:type="paragraph" w:styleId="ac">
    <w:name w:val="annotation subject"/>
    <w:basedOn w:val="aa"/>
    <w:next w:val="aa"/>
    <w:link w:val="ad"/>
    <w:uiPriority w:val="99"/>
    <w:semiHidden/>
    <w:unhideWhenUsed/>
    <w:rsid w:val="00EF03D4"/>
    <w:rPr>
      <w:b/>
      <w:bCs/>
    </w:rPr>
  </w:style>
  <w:style w:type="character" w:customStyle="1" w:styleId="ad">
    <w:name w:val="註解主旨 字元"/>
    <w:link w:val="ac"/>
    <w:uiPriority w:val="99"/>
    <w:semiHidden/>
    <w:rsid w:val="00EF03D4"/>
    <w:rPr>
      <w:rFonts w:ascii="Times New Roman" w:eastAsia="SimSun" w:hAnsi="Times New Roman"/>
      <w:b/>
      <w:bCs/>
    </w:rPr>
  </w:style>
  <w:style w:type="paragraph" w:styleId="ae">
    <w:name w:val="Balloon Text"/>
    <w:basedOn w:val="a"/>
    <w:link w:val="af"/>
    <w:uiPriority w:val="99"/>
    <w:semiHidden/>
    <w:unhideWhenUsed/>
    <w:rsid w:val="00EF03D4"/>
    <w:pPr>
      <w:spacing w:after="0"/>
    </w:pPr>
    <w:rPr>
      <w:rFonts w:ascii="Segoe UI" w:hAnsi="Segoe UI" w:cs="Segoe UI"/>
      <w:sz w:val="18"/>
      <w:szCs w:val="18"/>
    </w:rPr>
  </w:style>
  <w:style w:type="character" w:customStyle="1" w:styleId="af">
    <w:name w:val="註解方塊文字 字元"/>
    <w:link w:val="ae"/>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0">
    <w:name w:val="Table Grid"/>
    <w:basedOn w:val="a2"/>
    <w:uiPriority w:val="39"/>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uiPriority w:val="99"/>
    <w:unhideWhenUsed/>
    <w:rsid w:val="005E5C53"/>
    <w:pPr>
      <w:tabs>
        <w:tab w:val="center" w:pos="4680"/>
        <w:tab w:val="right" w:pos="9360"/>
      </w:tabs>
      <w:spacing w:after="0"/>
    </w:pPr>
  </w:style>
  <w:style w:type="character" w:customStyle="1" w:styleId="af2">
    <w:name w:val="頁尾 字元"/>
    <w:basedOn w:val="a1"/>
    <w:link w:val="af1"/>
    <w:uiPriority w:val="99"/>
    <w:rsid w:val="005E5C53"/>
    <w:rPr>
      <w:rFonts w:ascii="Times New Roman" w:hAnsi="Times New Roman"/>
      <w:lang w:eastAsia="en-US"/>
    </w:rPr>
  </w:style>
  <w:style w:type="paragraph" w:styleId="af3">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qFormat/>
    <w:rsid w:val="00932A30"/>
    <w:pPr>
      <w:overflowPunct/>
      <w:autoSpaceDE/>
      <w:autoSpaceDN/>
      <w:adjustRightInd/>
      <w:ind w:left="851" w:hanging="284"/>
    </w:pPr>
    <w:rPr>
      <w:rFonts w:eastAsia="Malgun Gothic"/>
      <w:lang w:val="en-GB"/>
    </w:rPr>
  </w:style>
  <w:style w:type="character" w:customStyle="1" w:styleId="B1Char">
    <w:name w:val="B1 Char"/>
    <w:link w:val="B1"/>
    <w:qFormat/>
    <w:rsid w:val="00932A30"/>
    <w:rPr>
      <w:rFonts w:ascii="Times New Roman" w:eastAsia="Malgun Gothic" w:hAnsi="Times New Roman"/>
      <w:lang w:val="en-GB" w:eastAsia="en-US"/>
    </w:rPr>
  </w:style>
  <w:style w:type="character" w:customStyle="1" w:styleId="B2Char">
    <w:name w:val="B2 Char"/>
    <w:link w:val="B2"/>
    <w:qFormat/>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 w:type="character" w:customStyle="1" w:styleId="a8">
    <w:name w:val="標號 字元"/>
    <w:aliases w:val="cap 字元,cap1 字元,cap2 字元,cap11 字元,Caption Char1 Char 字元,cap Char Char1 字元,Caption Char Char1 Char 字元,3GPP Caption Table 字元,cap Char2 字元,Légende-figure 字元,Légende-figure Char 字元,Beschrifubg 字元,Beschriftung Char 字元,label 字元,cap11 Char Char Char 字元"/>
    <w:link w:val="a7"/>
    <w:rsid w:val="00194A68"/>
    <w:rPr>
      <w:rFonts w:ascii="Arial" w:eastAsia="Arial" w:hAnsi="Arial" w:cstheme="minorHAnsi"/>
      <w:b/>
      <w:bCs/>
      <w:color w:val="104B80"/>
      <w:szCs w:val="24"/>
    </w:rPr>
  </w:style>
  <w:style w:type="character" w:styleId="af4">
    <w:name w:val="Strong"/>
    <w:basedOn w:val="a1"/>
    <w:uiPriority w:val="22"/>
    <w:qFormat/>
    <w:rsid w:val="00940F20"/>
    <w:rPr>
      <w:b/>
      <w:bCs/>
    </w:rPr>
  </w:style>
  <w:style w:type="paragraph" w:customStyle="1" w:styleId="B3">
    <w:name w:val="B3"/>
    <w:basedOn w:val="31"/>
    <w:link w:val="B3Char"/>
    <w:qFormat/>
    <w:rsid w:val="00940F20"/>
    <w:pPr>
      <w:ind w:leftChars="0" w:left="1135" w:firstLineChars="0" w:hanging="284"/>
      <w:contextualSpacing w:val="0"/>
      <w:textAlignment w:val="baseline"/>
    </w:pPr>
    <w:rPr>
      <w:rFonts w:ascii="Times New Roman" w:eastAsia="Times New Roman" w:hAnsi="Times New Roman" w:cs="Times New Roman"/>
      <w:lang w:val="en-GB" w:eastAsia="ja-JP"/>
    </w:rPr>
  </w:style>
  <w:style w:type="character" w:customStyle="1" w:styleId="B3Char">
    <w:name w:val="B3 Char"/>
    <w:link w:val="B3"/>
    <w:qFormat/>
    <w:rsid w:val="00940F20"/>
    <w:rPr>
      <w:rFonts w:ascii="Times New Roman" w:eastAsia="Times New Roman" w:hAnsi="Times New Roman"/>
      <w:lang w:val="en-GB" w:eastAsia="ja-JP"/>
    </w:rPr>
  </w:style>
  <w:style w:type="paragraph" w:styleId="31">
    <w:name w:val="List 3"/>
    <w:basedOn w:val="a"/>
    <w:uiPriority w:val="99"/>
    <w:semiHidden/>
    <w:unhideWhenUsed/>
    <w:rsid w:val="00940F20"/>
    <w:pPr>
      <w:ind w:leftChars="600" w:left="100" w:hangingChars="200" w:hanging="200"/>
      <w:contextualSpacing/>
    </w:pPr>
  </w:style>
  <w:style w:type="paragraph" w:customStyle="1" w:styleId="12">
    <w:name w:val="內文1"/>
    <w:rsid w:val="00006EB1"/>
    <w:pPr>
      <w:jc w:val="both"/>
    </w:pPr>
    <w:rPr>
      <w:rFonts w:ascii="Malgun Gothic" w:hAnsi="Malgun Gothic" w:cs="新細明體"/>
      <w:kern w:val="2"/>
      <w:sz w:val="21"/>
      <w:szCs w:val="21"/>
    </w:rPr>
  </w:style>
  <w:style w:type="paragraph" w:customStyle="1" w:styleId="21">
    <w:name w:val="清單段落2"/>
    <w:basedOn w:val="a"/>
    <w:rsid w:val="007A54C5"/>
    <w:pPr>
      <w:overflowPunct/>
      <w:autoSpaceDE/>
      <w:autoSpaceDN/>
      <w:adjustRightInd/>
      <w:spacing w:before="100" w:beforeAutospacing="1" w:after="100" w:afterAutospacing="1"/>
      <w:ind w:left="720"/>
    </w:pPr>
    <w:rPr>
      <w:rFonts w:ascii="Times New Roman" w:eastAsia="SimSun" w:hAnsi="Times New Roman" w:cs="Times New Roman"/>
      <w:sz w:val="24"/>
      <w:szCs w:val="24"/>
      <w:lang w:eastAsia="zh-TW"/>
    </w:rPr>
  </w:style>
  <w:style w:type="paragraph" w:customStyle="1" w:styleId="22">
    <w:name w:val="內文2"/>
    <w:rsid w:val="00740FA4"/>
    <w:pPr>
      <w:jc w:val="both"/>
    </w:pPr>
    <w:rPr>
      <w:rFonts w:ascii="Times New Roman" w:hAnsi="Times New Roman"/>
      <w:kern w:val="2"/>
      <w:sz w:val="21"/>
      <w:szCs w:val="21"/>
    </w:rPr>
  </w:style>
  <w:style w:type="paragraph" w:customStyle="1" w:styleId="13">
    <w:name w:val="清單段落1"/>
    <w:basedOn w:val="a"/>
    <w:rsid w:val="006714F8"/>
    <w:pPr>
      <w:spacing w:before="100" w:beforeAutospacing="1"/>
      <w:ind w:left="720"/>
      <w:contextualSpacing/>
      <w:textAlignment w:val="baseline"/>
    </w:pPr>
    <w:rPr>
      <w:rFonts w:ascii="Times New Roman" w:eastAsia="SimSun" w:hAnsi="Times New Roman" w:cs="Times New Roman"/>
      <w:sz w:val="24"/>
      <w:szCs w:val="24"/>
      <w:lang w:eastAsia="zh-TW"/>
    </w:rPr>
  </w:style>
  <w:style w:type="character" w:customStyle="1" w:styleId="16">
    <w:name w:val="16"/>
    <w:basedOn w:val="a1"/>
    <w:rsid w:val="006714F8"/>
    <w:rPr>
      <w:rFonts w:ascii="Batang" w:eastAsia="Batang" w:hAnsi="Batang" w:hint="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721834">
      <w:bodyDiv w:val="1"/>
      <w:marLeft w:val="0"/>
      <w:marRight w:val="0"/>
      <w:marTop w:val="0"/>
      <w:marBottom w:val="0"/>
      <w:divBdr>
        <w:top w:val="none" w:sz="0" w:space="0" w:color="auto"/>
        <w:left w:val="none" w:sz="0" w:space="0" w:color="auto"/>
        <w:bottom w:val="none" w:sz="0" w:space="0" w:color="auto"/>
        <w:right w:val="none" w:sz="0" w:space="0" w:color="auto"/>
      </w:divBdr>
    </w:div>
    <w:div w:id="79375945">
      <w:bodyDiv w:val="1"/>
      <w:marLeft w:val="0"/>
      <w:marRight w:val="0"/>
      <w:marTop w:val="0"/>
      <w:marBottom w:val="0"/>
      <w:divBdr>
        <w:top w:val="none" w:sz="0" w:space="0" w:color="auto"/>
        <w:left w:val="none" w:sz="0" w:space="0" w:color="auto"/>
        <w:bottom w:val="none" w:sz="0" w:space="0" w:color="auto"/>
        <w:right w:val="none" w:sz="0" w:space="0" w:color="auto"/>
      </w:divBdr>
    </w:div>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224414472">
      <w:bodyDiv w:val="1"/>
      <w:marLeft w:val="0"/>
      <w:marRight w:val="0"/>
      <w:marTop w:val="0"/>
      <w:marBottom w:val="0"/>
      <w:divBdr>
        <w:top w:val="none" w:sz="0" w:space="0" w:color="auto"/>
        <w:left w:val="none" w:sz="0" w:space="0" w:color="auto"/>
        <w:bottom w:val="none" w:sz="0" w:space="0" w:color="auto"/>
        <w:right w:val="none" w:sz="0" w:space="0" w:color="auto"/>
      </w:divBdr>
    </w:div>
    <w:div w:id="259683358">
      <w:bodyDiv w:val="1"/>
      <w:marLeft w:val="0"/>
      <w:marRight w:val="0"/>
      <w:marTop w:val="0"/>
      <w:marBottom w:val="0"/>
      <w:divBdr>
        <w:top w:val="none" w:sz="0" w:space="0" w:color="auto"/>
        <w:left w:val="none" w:sz="0" w:space="0" w:color="auto"/>
        <w:bottom w:val="none" w:sz="0" w:space="0" w:color="auto"/>
        <w:right w:val="none" w:sz="0" w:space="0" w:color="auto"/>
      </w:divBdr>
    </w:div>
    <w:div w:id="365495826">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381252048">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499009804">
      <w:bodyDiv w:val="1"/>
      <w:marLeft w:val="0"/>
      <w:marRight w:val="0"/>
      <w:marTop w:val="0"/>
      <w:marBottom w:val="0"/>
      <w:divBdr>
        <w:top w:val="none" w:sz="0" w:space="0" w:color="auto"/>
        <w:left w:val="none" w:sz="0" w:space="0" w:color="auto"/>
        <w:bottom w:val="none" w:sz="0" w:space="0" w:color="auto"/>
        <w:right w:val="none" w:sz="0" w:space="0" w:color="auto"/>
      </w:divBdr>
    </w:div>
    <w:div w:id="507183566">
      <w:bodyDiv w:val="1"/>
      <w:marLeft w:val="0"/>
      <w:marRight w:val="0"/>
      <w:marTop w:val="0"/>
      <w:marBottom w:val="0"/>
      <w:divBdr>
        <w:top w:val="none" w:sz="0" w:space="0" w:color="auto"/>
        <w:left w:val="none" w:sz="0" w:space="0" w:color="auto"/>
        <w:bottom w:val="none" w:sz="0" w:space="0" w:color="auto"/>
        <w:right w:val="none" w:sz="0" w:space="0" w:color="auto"/>
      </w:divBdr>
    </w:div>
    <w:div w:id="548539519">
      <w:bodyDiv w:val="1"/>
      <w:marLeft w:val="0"/>
      <w:marRight w:val="0"/>
      <w:marTop w:val="0"/>
      <w:marBottom w:val="0"/>
      <w:divBdr>
        <w:top w:val="none" w:sz="0" w:space="0" w:color="auto"/>
        <w:left w:val="none" w:sz="0" w:space="0" w:color="auto"/>
        <w:bottom w:val="none" w:sz="0" w:space="0" w:color="auto"/>
        <w:right w:val="none" w:sz="0" w:space="0" w:color="auto"/>
      </w:divBdr>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578831743">
      <w:bodyDiv w:val="1"/>
      <w:marLeft w:val="0"/>
      <w:marRight w:val="0"/>
      <w:marTop w:val="0"/>
      <w:marBottom w:val="0"/>
      <w:divBdr>
        <w:top w:val="none" w:sz="0" w:space="0" w:color="auto"/>
        <w:left w:val="none" w:sz="0" w:space="0" w:color="auto"/>
        <w:bottom w:val="none" w:sz="0" w:space="0" w:color="auto"/>
        <w:right w:val="none" w:sz="0" w:space="0" w:color="auto"/>
      </w:divBdr>
    </w:div>
    <w:div w:id="601769428">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73316466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773014179">
      <w:bodyDiv w:val="1"/>
      <w:marLeft w:val="0"/>
      <w:marRight w:val="0"/>
      <w:marTop w:val="0"/>
      <w:marBottom w:val="0"/>
      <w:divBdr>
        <w:top w:val="none" w:sz="0" w:space="0" w:color="auto"/>
        <w:left w:val="none" w:sz="0" w:space="0" w:color="auto"/>
        <w:bottom w:val="none" w:sz="0" w:space="0" w:color="auto"/>
        <w:right w:val="none" w:sz="0" w:space="0" w:color="auto"/>
      </w:divBdr>
    </w:div>
    <w:div w:id="853033200">
      <w:bodyDiv w:val="1"/>
      <w:marLeft w:val="0"/>
      <w:marRight w:val="0"/>
      <w:marTop w:val="0"/>
      <w:marBottom w:val="0"/>
      <w:divBdr>
        <w:top w:val="none" w:sz="0" w:space="0" w:color="auto"/>
        <w:left w:val="none" w:sz="0" w:space="0" w:color="auto"/>
        <w:bottom w:val="none" w:sz="0" w:space="0" w:color="auto"/>
        <w:right w:val="none" w:sz="0" w:space="0" w:color="auto"/>
      </w:divBdr>
    </w:div>
    <w:div w:id="858158129">
      <w:bodyDiv w:val="1"/>
      <w:marLeft w:val="0"/>
      <w:marRight w:val="0"/>
      <w:marTop w:val="0"/>
      <w:marBottom w:val="0"/>
      <w:divBdr>
        <w:top w:val="none" w:sz="0" w:space="0" w:color="auto"/>
        <w:left w:val="none" w:sz="0" w:space="0" w:color="auto"/>
        <w:bottom w:val="none" w:sz="0" w:space="0" w:color="auto"/>
        <w:right w:val="none" w:sz="0" w:space="0" w:color="auto"/>
      </w:divBdr>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895436326">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944531472">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212691585">
      <w:bodyDiv w:val="1"/>
      <w:marLeft w:val="0"/>
      <w:marRight w:val="0"/>
      <w:marTop w:val="0"/>
      <w:marBottom w:val="0"/>
      <w:divBdr>
        <w:top w:val="none" w:sz="0" w:space="0" w:color="auto"/>
        <w:left w:val="none" w:sz="0" w:space="0" w:color="auto"/>
        <w:bottom w:val="none" w:sz="0" w:space="0" w:color="auto"/>
        <w:right w:val="none" w:sz="0" w:space="0" w:color="auto"/>
      </w:divBdr>
    </w:div>
    <w:div w:id="1212840045">
      <w:bodyDiv w:val="1"/>
      <w:marLeft w:val="0"/>
      <w:marRight w:val="0"/>
      <w:marTop w:val="0"/>
      <w:marBottom w:val="0"/>
      <w:divBdr>
        <w:top w:val="none" w:sz="0" w:space="0" w:color="auto"/>
        <w:left w:val="none" w:sz="0" w:space="0" w:color="auto"/>
        <w:bottom w:val="none" w:sz="0" w:space="0" w:color="auto"/>
        <w:right w:val="none" w:sz="0" w:space="0" w:color="auto"/>
      </w:divBdr>
    </w:div>
    <w:div w:id="1250693346">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381396471">
      <w:bodyDiv w:val="1"/>
      <w:marLeft w:val="0"/>
      <w:marRight w:val="0"/>
      <w:marTop w:val="0"/>
      <w:marBottom w:val="0"/>
      <w:divBdr>
        <w:top w:val="none" w:sz="0" w:space="0" w:color="auto"/>
        <w:left w:val="none" w:sz="0" w:space="0" w:color="auto"/>
        <w:bottom w:val="none" w:sz="0" w:space="0" w:color="auto"/>
        <w:right w:val="none" w:sz="0" w:space="0" w:color="auto"/>
      </w:divBdr>
    </w:div>
    <w:div w:id="1411124273">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16440832">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528523794">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649743147">
      <w:bodyDiv w:val="1"/>
      <w:marLeft w:val="0"/>
      <w:marRight w:val="0"/>
      <w:marTop w:val="0"/>
      <w:marBottom w:val="0"/>
      <w:divBdr>
        <w:top w:val="none" w:sz="0" w:space="0" w:color="auto"/>
        <w:left w:val="none" w:sz="0" w:space="0" w:color="auto"/>
        <w:bottom w:val="none" w:sz="0" w:space="0" w:color="auto"/>
        <w:right w:val="none" w:sz="0" w:space="0" w:color="auto"/>
      </w:divBdr>
    </w:div>
    <w:div w:id="1721056196">
      <w:bodyDiv w:val="1"/>
      <w:marLeft w:val="0"/>
      <w:marRight w:val="0"/>
      <w:marTop w:val="0"/>
      <w:marBottom w:val="0"/>
      <w:divBdr>
        <w:top w:val="none" w:sz="0" w:space="0" w:color="auto"/>
        <w:left w:val="none" w:sz="0" w:space="0" w:color="auto"/>
        <w:bottom w:val="none" w:sz="0" w:space="0" w:color="auto"/>
        <w:right w:val="none" w:sz="0" w:space="0" w:color="auto"/>
      </w:divBdr>
    </w:div>
    <w:div w:id="1790006867">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51018966">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 w:id="2098940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8E622C-C4F0-4F86-A57A-73159C017022}">
  <we:reference id="wa200001011" version="1.2.0.0" store="zh-TW" storeType="OMEX"/>
  <we:alternateReferences>
    <we:reference id="wa200001011" version="1.2.0.0" store="zh-TW"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EA5DAA1DD5B14848BA922D386890EEA9" ma:contentTypeVersion="6" ma:contentTypeDescription="建立新的文件。" ma:contentTypeScope="" ma:versionID="0f2767beb973063c0dd1af2c9e2b3e05">
  <xsd:schema xmlns:xsd="http://www.w3.org/2001/XMLSchema" xmlns:xs="http://www.w3.org/2001/XMLSchema" xmlns:p="http://schemas.microsoft.com/office/2006/metadata/properties" xmlns:ns2="05121f07-354f-491b-a4ba-beb41970f3fa" xmlns:ns3="c6ec8f4b-3146-4437-902a-b2bfdae278f0" targetNamespace="http://schemas.microsoft.com/office/2006/metadata/properties" ma:root="true" ma:fieldsID="311340aa48c69053fa3c3facab573f52" ns2:_="" ns3:_="">
    <xsd:import namespace="05121f07-354f-491b-a4ba-beb41970f3fa"/>
    <xsd:import namespace="c6ec8f4b-3146-4437-902a-b2bfdae278f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121f07-354f-491b-a4ba-beb41970f3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ec8f4b-3146-4437-902a-b2bfdae278f0"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3E3AC9-0565-4547-A821-7461B7F96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121f07-354f-491b-a4ba-beb41970f3fa"/>
    <ds:schemaRef ds:uri="c6ec8f4b-3146-4437-902a-b2bfdae278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4B33F7-6913-49AD-9F88-60308B9A28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customXml/itemProps4.xml><?xml version="1.0" encoding="utf-8"?>
<ds:datastoreItem xmlns:ds="http://schemas.openxmlformats.org/officeDocument/2006/customXml" ds:itemID="{55A0F3A6-855B-45A5-B60A-C151FAA368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1740</Words>
  <Characters>9919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
  <Company>Asia Pacific Telecom co.Ltd</Company>
  <LinksUpToDate>false</LinksUpToDate>
  <CharactersWithSpaces>11636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Hsin-Hsi Tsai</dc:creator>
  <cp:keywords/>
  <dc:description/>
  <cp:lastModifiedBy>Hsin-Hsi Tsai</cp:lastModifiedBy>
  <cp:revision>12</cp:revision>
  <dcterms:created xsi:type="dcterms:W3CDTF">2021-04-01T08:15:00Z</dcterms:created>
  <dcterms:modified xsi:type="dcterms:W3CDTF">2021-04-01T08:56:00Z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0x010100EA5DAA1DD5B14848BA922D386890EEA9</vt:lpwstr>
  </property>
  <property fmtid="{D5CDD505-2E9C-101B-9397-08002B2CF9AE}" pid="9" name="grammarly_documentId">
    <vt:lpwstr>documentId_6273</vt:lpwstr>
  </property>
  <property fmtid="{D5CDD505-2E9C-101B-9397-08002B2CF9AE}" pid="10" name="grammarly_documentContext">
    <vt:lpwstr>{"goals":[],"domain":"general","emotions":[],"dialect":"american"}</vt:lpwstr>
  </property>
</Properties>
</file>